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rFonts w:cs="Times New Roman" w:asciiTheme="minorEastAsia" w:hAnsiTheme="minorEastAsia"/>
          <w:b/>
          <w:sz w:val="32"/>
          <w:szCs w:val="32"/>
        </w:rPr>
      </w:pPr>
      <w:r>
        <w:rPr>
          <w:rFonts w:hint="eastAsia" w:cs="Times New Roman" w:asciiTheme="minorEastAsia" w:hAnsiTheme="minorEastAsia"/>
          <w:b/>
          <w:sz w:val="32"/>
          <w:szCs w:val="32"/>
        </w:rPr>
        <w:t>合同编号：YXB2022</w:t>
      </w:r>
      <w:r>
        <w:rPr>
          <w:rFonts w:hint="eastAsia" w:cs="Times New Roman" w:asciiTheme="minorEastAsia" w:hAnsiTheme="minorEastAsia"/>
          <w:b/>
          <w:color w:val="FF0000"/>
          <w:sz w:val="32"/>
          <w:szCs w:val="32"/>
        </w:rPr>
        <w:t>XXX</w:t>
      </w:r>
      <w:r>
        <w:rPr>
          <w:rFonts w:hint="eastAsia" w:cs="Times New Roman" w:asciiTheme="minorEastAsia" w:hAnsiTheme="minorEastAsia"/>
          <w:b/>
          <w:sz w:val="32"/>
          <w:szCs w:val="32"/>
        </w:rPr>
        <w:t>-</w:t>
      </w:r>
      <w:r>
        <w:rPr>
          <w:rFonts w:cs="Times New Roman" w:asciiTheme="minorEastAsia" w:hAnsiTheme="minorEastAsia"/>
          <w:b/>
          <w:sz w:val="32"/>
          <w:szCs w:val="32"/>
        </w:rPr>
        <w:t>D</w:t>
      </w:r>
      <w:r>
        <w:rPr>
          <w:rFonts w:hint="eastAsia" w:asciiTheme="minorEastAsia" w:hAnsiTheme="minorEastAsia"/>
          <w:b/>
        </w:rPr>
        <w:t xml:space="preserve"> </w:t>
      </w:r>
      <w:r>
        <w:rPr>
          <w:rFonts w:hint="eastAsia" w:cs="Times New Roman" w:asciiTheme="minorEastAsia" w:hAnsiTheme="minorEastAsia"/>
          <w:b/>
          <w:color w:val="FF0000"/>
          <w:sz w:val="32"/>
          <w:szCs w:val="32"/>
        </w:rPr>
        <w:t>XXX</w:t>
      </w:r>
    </w:p>
    <w:p>
      <w:pPr>
        <w:tabs>
          <w:tab w:val="left" w:pos="720"/>
        </w:tabs>
        <w:spacing w:line="360" w:lineRule="auto"/>
        <w:jc w:val="center"/>
        <w:rPr>
          <w:rFonts w:cs="Times New Roman" w:asciiTheme="minorEastAsia" w:hAnsiTheme="minorEastAsia"/>
          <w:b/>
          <w:sz w:val="72"/>
        </w:rPr>
      </w:pPr>
    </w:p>
    <w:p>
      <w:pPr>
        <w:tabs>
          <w:tab w:val="left" w:pos="720"/>
        </w:tabs>
        <w:spacing w:line="360" w:lineRule="auto"/>
        <w:jc w:val="center"/>
        <w:rPr>
          <w:rFonts w:cs="Times New Roman" w:asciiTheme="minorEastAsia" w:hAnsiTheme="minorEastAsia"/>
          <w:b/>
          <w:sz w:val="72"/>
          <w:szCs w:val="20"/>
        </w:rPr>
      </w:pPr>
      <w:r>
        <w:rPr>
          <w:rFonts w:hint="eastAsia" w:cs="Times New Roman" w:asciiTheme="minorEastAsia" w:hAnsiTheme="minorEastAsia"/>
          <w:b/>
          <w:sz w:val="72"/>
        </w:rPr>
        <w:t>深圳市龙岗中心医院</w:t>
      </w:r>
    </w:p>
    <w:p>
      <w:pPr>
        <w:jc w:val="center"/>
        <w:rPr>
          <w:rFonts w:cs="Times New Roman" w:asciiTheme="minorEastAsia" w:hAnsiTheme="minorEastAsia"/>
          <w:b/>
          <w:sz w:val="52"/>
          <w:szCs w:val="20"/>
        </w:rPr>
      </w:pPr>
    </w:p>
    <w:p>
      <w:pPr>
        <w:tabs>
          <w:tab w:val="left" w:pos="720"/>
        </w:tabs>
        <w:spacing w:line="360" w:lineRule="auto"/>
        <w:jc w:val="center"/>
        <w:rPr>
          <w:rFonts w:cs="Times New Roman" w:asciiTheme="minorEastAsia" w:hAnsiTheme="minorEastAsia"/>
          <w:b/>
          <w:sz w:val="72"/>
          <w:szCs w:val="20"/>
        </w:rPr>
      </w:pPr>
      <w:r>
        <w:rPr>
          <w:rFonts w:hint="eastAsia" w:cs="Times New Roman" w:asciiTheme="minorEastAsia" w:hAnsiTheme="minorEastAsia"/>
          <w:b/>
          <w:sz w:val="72"/>
          <w:szCs w:val="20"/>
        </w:rPr>
        <w:t>合同书</w:t>
      </w:r>
    </w:p>
    <w:p>
      <w:pPr>
        <w:jc w:val="center"/>
        <w:rPr>
          <w:rFonts w:cs="Times New Roman" w:asciiTheme="minorEastAsia" w:hAnsiTheme="minorEastAsia"/>
          <w:b/>
          <w:sz w:val="52"/>
          <w:szCs w:val="20"/>
        </w:rPr>
      </w:pPr>
    </w:p>
    <w:p>
      <w:pPr>
        <w:tabs>
          <w:tab w:val="left" w:pos="720"/>
        </w:tabs>
        <w:spacing w:line="360" w:lineRule="auto"/>
        <w:ind w:firstLine="964" w:firstLineChars="300"/>
        <w:rPr>
          <w:rFonts w:cs="Times New Roman" w:asciiTheme="minorEastAsia" w:hAnsiTheme="minorEastAsia"/>
          <w:b/>
          <w:sz w:val="32"/>
          <w:szCs w:val="20"/>
        </w:rPr>
      </w:pPr>
    </w:p>
    <w:p>
      <w:pPr>
        <w:tabs>
          <w:tab w:val="left" w:pos="720"/>
        </w:tabs>
        <w:spacing w:line="360" w:lineRule="auto"/>
        <w:ind w:firstLine="964" w:firstLineChars="300"/>
        <w:rPr>
          <w:rFonts w:cs="Times New Roman" w:asciiTheme="minorEastAsia" w:hAnsiTheme="minorEastAsia"/>
          <w:b/>
          <w:sz w:val="32"/>
          <w:szCs w:val="20"/>
        </w:rPr>
      </w:pPr>
    </w:p>
    <w:p>
      <w:pPr>
        <w:tabs>
          <w:tab w:val="left" w:pos="720"/>
        </w:tabs>
        <w:spacing w:line="360" w:lineRule="auto"/>
        <w:ind w:left="2879" w:leftChars="300" w:hanging="2249" w:hangingChars="700"/>
        <w:rPr>
          <w:rFonts w:cs="Times New Roman" w:asciiTheme="minorEastAsia" w:hAnsiTheme="minorEastAsia"/>
          <w:b/>
          <w:sz w:val="32"/>
          <w:szCs w:val="20"/>
        </w:rPr>
      </w:pPr>
      <w:r>
        <w:rPr>
          <w:rFonts w:hint="eastAsia" w:cs="Times New Roman" w:asciiTheme="minorEastAsia" w:hAnsiTheme="minorEastAsia"/>
          <w:b/>
          <w:sz w:val="32"/>
          <w:szCs w:val="20"/>
        </w:rPr>
        <w:t>项目编号：</w:t>
      </w:r>
      <w:r>
        <w:rPr>
          <w:rFonts w:hint="eastAsia" w:cs="Times New Roman" w:asciiTheme="minorEastAsia" w:hAnsiTheme="minorEastAsia"/>
          <w:b/>
          <w:color w:val="FF0000"/>
          <w:sz w:val="32"/>
          <w:szCs w:val="20"/>
          <w:u w:val="single"/>
        </w:rPr>
        <w:t xml:space="preserve">         </w:t>
      </w:r>
      <w:r>
        <w:rPr>
          <w:rFonts w:hint="eastAsia" w:cs="Times New Roman" w:asciiTheme="minorEastAsia" w:hAnsiTheme="minorEastAsia"/>
          <w:b/>
          <w:kern w:val="0"/>
          <w:sz w:val="32"/>
          <w:szCs w:val="32"/>
        </w:rPr>
        <w:t>YXB2022</w:t>
      </w:r>
      <w:r>
        <w:rPr>
          <w:rFonts w:hint="eastAsia" w:cs="Times New Roman" w:asciiTheme="minorEastAsia" w:hAnsiTheme="minorEastAsia"/>
          <w:b/>
          <w:color w:val="FF0000"/>
          <w:kern w:val="0"/>
          <w:sz w:val="32"/>
          <w:szCs w:val="32"/>
        </w:rPr>
        <w:t>XXX</w:t>
      </w:r>
      <w:r>
        <w:rPr>
          <w:rFonts w:hint="eastAsia" w:cs="Times New Roman" w:asciiTheme="minorEastAsia" w:hAnsiTheme="minorEastAsia"/>
          <w:b/>
          <w:color w:val="FF0000"/>
          <w:sz w:val="32"/>
          <w:szCs w:val="20"/>
          <w:u w:val="single"/>
        </w:rPr>
        <w:t xml:space="preserve">               </w:t>
      </w:r>
    </w:p>
    <w:p>
      <w:pPr>
        <w:tabs>
          <w:tab w:val="left" w:pos="720"/>
        </w:tabs>
        <w:spacing w:line="360" w:lineRule="auto"/>
        <w:ind w:left="2879" w:leftChars="300" w:hanging="2249" w:hangingChars="700"/>
        <w:rPr>
          <w:rFonts w:cs="Times New Roman" w:asciiTheme="minorEastAsia" w:hAnsiTheme="minorEastAsia"/>
          <w:b/>
          <w:sz w:val="32"/>
          <w:szCs w:val="20"/>
          <w:u w:val="single"/>
        </w:rPr>
      </w:pPr>
      <w:r>
        <w:rPr>
          <w:rFonts w:hint="eastAsia" w:cs="Times New Roman" w:asciiTheme="minorEastAsia" w:hAnsiTheme="minorEastAsia"/>
          <w:b/>
          <w:sz w:val="32"/>
          <w:szCs w:val="20"/>
        </w:rPr>
        <w:t>项目名称：</w:t>
      </w:r>
      <w:r>
        <w:rPr>
          <w:rFonts w:hint="eastAsia" w:cs="Times New Roman" w:asciiTheme="minorEastAsia" w:hAnsiTheme="minorEastAsia"/>
          <w:b/>
          <w:color w:val="FF0000"/>
          <w:sz w:val="32"/>
          <w:szCs w:val="20"/>
          <w:u w:val="single"/>
        </w:rPr>
        <w:t xml:space="preserve">                                  </w:t>
      </w:r>
    </w:p>
    <w:p>
      <w:pPr>
        <w:tabs>
          <w:tab w:val="left" w:pos="720"/>
        </w:tabs>
        <w:spacing w:line="360" w:lineRule="auto"/>
        <w:ind w:firstLine="964" w:firstLineChars="300"/>
        <w:rPr>
          <w:rFonts w:cs="Times New Roman" w:asciiTheme="minorEastAsia" w:hAnsiTheme="minorEastAsia"/>
          <w:b/>
          <w:sz w:val="32"/>
          <w:szCs w:val="20"/>
        </w:rPr>
      </w:pPr>
    </w:p>
    <w:p>
      <w:pPr>
        <w:tabs>
          <w:tab w:val="left" w:pos="720"/>
        </w:tabs>
        <w:spacing w:line="360" w:lineRule="auto"/>
        <w:ind w:firstLine="960" w:firstLineChars="300"/>
        <w:rPr>
          <w:rFonts w:cs="Times New Roman" w:asciiTheme="minorEastAsia" w:hAnsiTheme="minorEastAsia"/>
          <w:sz w:val="32"/>
          <w:szCs w:val="20"/>
        </w:rPr>
      </w:pPr>
    </w:p>
    <w:tbl>
      <w:tblPr>
        <w:tblStyle w:val="20"/>
        <w:tblW w:w="6469" w:type="dxa"/>
        <w:jc w:val="center"/>
        <w:tblLayout w:type="fixed"/>
        <w:tblCellMar>
          <w:top w:w="0" w:type="dxa"/>
          <w:left w:w="108" w:type="dxa"/>
          <w:bottom w:w="0" w:type="dxa"/>
          <w:right w:w="108" w:type="dxa"/>
        </w:tblCellMar>
      </w:tblPr>
      <w:tblGrid>
        <w:gridCol w:w="2221"/>
        <w:gridCol w:w="4248"/>
      </w:tblGrid>
      <w:tr>
        <w:tblPrEx>
          <w:tblCellMar>
            <w:top w:w="0" w:type="dxa"/>
            <w:left w:w="108" w:type="dxa"/>
            <w:bottom w:w="0" w:type="dxa"/>
            <w:right w:w="108" w:type="dxa"/>
          </w:tblCellMar>
        </w:tblPrEx>
        <w:trPr>
          <w:trHeight w:val="510" w:hRule="atLeast"/>
          <w:jc w:val="center"/>
        </w:trPr>
        <w:tc>
          <w:tcPr>
            <w:tcW w:w="2221" w:type="dxa"/>
            <w:vAlign w:val="center"/>
          </w:tcPr>
          <w:p>
            <w:pPr>
              <w:jc w:val="center"/>
              <w:rPr>
                <w:rFonts w:cs="Times New Roman" w:asciiTheme="minorEastAsia" w:hAnsiTheme="minorEastAsia"/>
                <w:b/>
                <w:sz w:val="28"/>
                <w:szCs w:val="28"/>
              </w:rPr>
            </w:pPr>
            <w:r>
              <w:rPr>
                <w:rFonts w:hint="eastAsia" w:cs="Times New Roman" w:asciiTheme="minorEastAsia" w:hAnsiTheme="minorEastAsia"/>
                <w:b/>
                <w:sz w:val="28"/>
                <w:szCs w:val="28"/>
              </w:rPr>
              <w:t>甲    方：</w:t>
            </w:r>
          </w:p>
        </w:tc>
        <w:tc>
          <w:tcPr>
            <w:tcW w:w="4248" w:type="dxa"/>
            <w:vAlign w:val="center"/>
          </w:tcPr>
          <w:p>
            <w:pPr>
              <w:rPr>
                <w:rFonts w:cs="Times New Roman" w:asciiTheme="minorEastAsia" w:hAnsiTheme="minorEastAsia"/>
                <w:b/>
                <w:sz w:val="28"/>
                <w:szCs w:val="28"/>
              </w:rPr>
            </w:pPr>
            <w:r>
              <w:rPr>
                <w:rFonts w:hint="eastAsia" w:cs="Times New Roman" w:asciiTheme="minorEastAsia" w:hAnsiTheme="minorEastAsia"/>
                <w:b/>
                <w:sz w:val="28"/>
                <w:szCs w:val="28"/>
              </w:rPr>
              <w:t>深圳市龙岗中心医院</w:t>
            </w:r>
          </w:p>
        </w:tc>
      </w:tr>
      <w:tr>
        <w:tblPrEx>
          <w:tblCellMar>
            <w:top w:w="0" w:type="dxa"/>
            <w:left w:w="108" w:type="dxa"/>
            <w:bottom w:w="0" w:type="dxa"/>
            <w:right w:w="108" w:type="dxa"/>
          </w:tblCellMar>
        </w:tblPrEx>
        <w:trPr>
          <w:trHeight w:val="510" w:hRule="atLeast"/>
          <w:jc w:val="center"/>
        </w:trPr>
        <w:tc>
          <w:tcPr>
            <w:tcW w:w="2221" w:type="dxa"/>
            <w:vAlign w:val="center"/>
          </w:tcPr>
          <w:p>
            <w:pPr>
              <w:jc w:val="center"/>
              <w:rPr>
                <w:rFonts w:cs="Times New Roman" w:asciiTheme="minorEastAsia" w:hAnsiTheme="minorEastAsia"/>
                <w:b/>
                <w:sz w:val="28"/>
                <w:szCs w:val="28"/>
              </w:rPr>
            </w:pPr>
            <w:r>
              <w:rPr>
                <w:rFonts w:hint="eastAsia" w:cs="Times New Roman" w:asciiTheme="minorEastAsia" w:hAnsiTheme="minorEastAsia"/>
                <w:b/>
                <w:sz w:val="28"/>
                <w:szCs w:val="28"/>
              </w:rPr>
              <w:t>乙    方：</w:t>
            </w:r>
          </w:p>
        </w:tc>
        <w:tc>
          <w:tcPr>
            <w:tcW w:w="4248" w:type="dxa"/>
            <w:vAlign w:val="center"/>
          </w:tcPr>
          <w:p>
            <w:pPr>
              <w:rPr>
                <w:rFonts w:cs="Times New Roman" w:asciiTheme="minorEastAsia" w:hAnsiTheme="minorEastAsia"/>
                <w:b/>
                <w:sz w:val="28"/>
                <w:szCs w:val="28"/>
              </w:rPr>
            </w:pPr>
            <w:r>
              <w:rPr>
                <w:rFonts w:hint="eastAsia" w:cs="Times New Roman" w:asciiTheme="minorEastAsia" w:hAnsiTheme="minorEastAsia"/>
                <w:b/>
                <w:color w:val="FF0000"/>
                <w:sz w:val="28"/>
                <w:szCs w:val="28"/>
              </w:rPr>
              <w:t>XXX公司</w:t>
            </w:r>
          </w:p>
        </w:tc>
      </w:tr>
      <w:tr>
        <w:tblPrEx>
          <w:tblCellMar>
            <w:top w:w="0" w:type="dxa"/>
            <w:left w:w="108" w:type="dxa"/>
            <w:bottom w:w="0" w:type="dxa"/>
            <w:right w:w="108" w:type="dxa"/>
          </w:tblCellMar>
        </w:tblPrEx>
        <w:trPr>
          <w:trHeight w:val="510" w:hRule="atLeast"/>
          <w:jc w:val="center"/>
        </w:trPr>
        <w:tc>
          <w:tcPr>
            <w:tcW w:w="2221" w:type="dxa"/>
            <w:vAlign w:val="center"/>
          </w:tcPr>
          <w:p>
            <w:pPr>
              <w:jc w:val="center"/>
              <w:rPr>
                <w:rFonts w:cs="Times New Roman" w:asciiTheme="minorEastAsia" w:hAnsiTheme="minorEastAsia"/>
                <w:b/>
                <w:sz w:val="28"/>
                <w:szCs w:val="28"/>
              </w:rPr>
            </w:pPr>
          </w:p>
        </w:tc>
        <w:tc>
          <w:tcPr>
            <w:tcW w:w="4248" w:type="dxa"/>
            <w:vAlign w:val="center"/>
          </w:tcPr>
          <w:p>
            <w:pPr>
              <w:rPr>
                <w:rFonts w:cs="Times New Roman" w:asciiTheme="minorEastAsia" w:hAnsiTheme="minorEastAsia"/>
                <w:b/>
                <w:color w:val="FF0000"/>
                <w:sz w:val="28"/>
                <w:szCs w:val="28"/>
              </w:rPr>
            </w:pPr>
          </w:p>
        </w:tc>
      </w:tr>
    </w:tbl>
    <w:p>
      <w:pPr>
        <w:tabs>
          <w:tab w:val="left" w:pos="720"/>
        </w:tabs>
        <w:spacing w:line="360" w:lineRule="auto"/>
        <w:ind w:firstLine="960" w:firstLineChars="300"/>
        <w:rPr>
          <w:rFonts w:ascii="仿宋_GB2312" w:eastAsia="仿宋_GB2312" w:cs="Times New Roman" w:hAnsiTheme="minorEastAsia"/>
          <w:sz w:val="32"/>
          <w:szCs w:val="20"/>
        </w:rPr>
      </w:pPr>
    </w:p>
    <w:p>
      <w:pPr>
        <w:pageBreakBefore/>
        <w:spacing w:line="360" w:lineRule="auto"/>
        <w:jc w:val="center"/>
        <w:rPr>
          <w:rFonts w:ascii="仿宋_GB2312" w:eastAsia="仿宋_GB2312" w:cs="Times New Roman" w:hAnsiTheme="minorEastAsia"/>
          <w:b/>
          <w:kern w:val="0"/>
          <w:sz w:val="44"/>
          <w:szCs w:val="44"/>
        </w:rPr>
      </w:pPr>
      <w:r>
        <w:rPr>
          <w:rFonts w:hint="eastAsia" w:ascii="仿宋_GB2312" w:eastAsia="仿宋_GB2312" w:cs="Times New Roman" w:hAnsiTheme="minorEastAsia"/>
          <w:b/>
          <w:kern w:val="0"/>
          <w:sz w:val="44"/>
          <w:szCs w:val="44"/>
        </w:rPr>
        <w:t>项目合同书</w:t>
      </w:r>
    </w:p>
    <w:p>
      <w:pPr>
        <w:rPr>
          <w:rFonts w:ascii="仿宋_GB2312" w:eastAsia="仿宋_GB2312" w:cs="Times New Roman" w:hAnsiTheme="minorEastAsia"/>
          <w:b/>
          <w:szCs w:val="20"/>
        </w:rPr>
      </w:pPr>
    </w:p>
    <w:tbl>
      <w:tblPr>
        <w:tblStyle w:val="20"/>
        <w:tblW w:w="8306" w:type="dxa"/>
        <w:tblInd w:w="0" w:type="dxa"/>
        <w:tblLayout w:type="fixed"/>
        <w:tblCellMar>
          <w:top w:w="0" w:type="dxa"/>
          <w:left w:w="108" w:type="dxa"/>
          <w:bottom w:w="0" w:type="dxa"/>
          <w:right w:w="108" w:type="dxa"/>
        </w:tblCellMar>
      </w:tblPr>
      <w:tblGrid>
        <w:gridCol w:w="1224"/>
        <w:gridCol w:w="7082"/>
      </w:tblGrid>
      <w:tr>
        <w:tblPrEx>
          <w:tblCellMar>
            <w:top w:w="0" w:type="dxa"/>
            <w:left w:w="108" w:type="dxa"/>
            <w:bottom w:w="0" w:type="dxa"/>
            <w:right w:w="108" w:type="dxa"/>
          </w:tblCellMar>
        </w:tblPrEx>
        <w:trPr>
          <w:trHeight w:val="454" w:hRule="atLeast"/>
        </w:trPr>
        <w:tc>
          <w:tcPr>
            <w:tcW w:w="1224" w:type="dxa"/>
            <w:vAlign w:val="center"/>
          </w:tcPr>
          <w:p>
            <w:pPr>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甲  方：</w:t>
            </w:r>
          </w:p>
        </w:tc>
        <w:tc>
          <w:tcPr>
            <w:tcW w:w="7082" w:type="dxa"/>
            <w:vAlign w:val="center"/>
          </w:tcPr>
          <w:p>
            <w:pPr>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深圳市龙岗中心医院</w:t>
            </w:r>
          </w:p>
        </w:tc>
      </w:tr>
      <w:tr>
        <w:tblPrEx>
          <w:tblCellMar>
            <w:top w:w="0" w:type="dxa"/>
            <w:left w:w="108" w:type="dxa"/>
            <w:bottom w:w="0" w:type="dxa"/>
            <w:right w:w="108" w:type="dxa"/>
          </w:tblCellMar>
        </w:tblPrEx>
        <w:trPr>
          <w:trHeight w:val="454" w:hRule="atLeast"/>
        </w:trPr>
        <w:tc>
          <w:tcPr>
            <w:tcW w:w="1224" w:type="dxa"/>
            <w:vAlign w:val="center"/>
          </w:tcPr>
          <w:p>
            <w:pPr>
              <w:rPr>
                <w:rFonts w:ascii="仿宋_GB2312" w:eastAsia="仿宋_GB2312" w:cs="Times New Roman" w:hAnsiTheme="minorEastAsia"/>
                <w:b/>
                <w:color w:val="FF0000"/>
                <w:sz w:val="28"/>
                <w:szCs w:val="28"/>
              </w:rPr>
            </w:pPr>
            <w:r>
              <w:rPr>
                <w:rFonts w:hint="eastAsia" w:ascii="仿宋_GB2312" w:eastAsia="仿宋_GB2312" w:cs="Times New Roman" w:hAnsiTheme="minorEastAsia"/>
                <w:b/>
                <w:color w:val="FF0000"/>
                <w:sz w:val="28"/>
                <w:szCs w:val="28"/>
              </w:rPr>
              <w:t>乙  方：</w:t>
            </w:r>
          </w:p>
        </w:tc>
        <w:tc>
          <w:tcPr>
            <w:tcW w:w="7082" w:type="dxa"/>
            <w:vAlign w:val="center"/>
          </w:tcPr>
          <w:p>
            <w:pPr>
              <w:rPr>
                <w:rFonts w:ascii="仿宋_GB2312" w:eastAsia="仿宋_GB2312" w:cs="Times New Roman" w:hAnsiTheme="minorEastAsia"/>
                <w:b/>
                <w:color w:val="FF0000"/>
                <w:sz w:val="28"/>
                <w:szCs w:val="28"/>
              </w:rPr>
            </w:pPr>
          </w:p>
        </w:tc>
      </w:tr>
    </w:tbl>
    <w:p>
      <w:pPr>
        <w:spacing w:line="360" w:lineRule="auto"/>
        <w:ind w:firstLine="560" w:firstLineChars="200"/>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根据</w:t>
      </w:r>
      <w:r>
        <w:rPr>
          <w:rFonts w:hint="eastAsia" w:ascii="仿宋_GB2312" w:eastAsia="仿宋_GB2312" w:cs="Times New Roman" w:hAnsiTheme="minorEastAsia"/>
          <w:color w:val="FF0000"/>
          <w:sz w:val="28"/>
          <w:szCs w:val="28"/>
        </w:rPr>
        <w:t>XXX项目</w:t>
      </w:r>
      <w:r>
        <w:rPr>
          <w:rFonts w:hint="eastAsia" w:ascii="仿宋_GB2312" w:eastAsia="仿宋_GB2312" w:cs="Times New Roman" w:hAnsiTheme="minorEastAsia"/>
          <w:sz w:val="28"/>
          <w:szCs w:val="28"/>
        </w:rPr>
        <w:t>（招标编号：</w:t>
      </w:r>
      <w:r>
        <w:rPr>
          <w:rFonts w:hint="eastAsia" w:ascii="仿宋_GB2312" w:eastAsia="仿宋_GB2312" w:cs="Times New Roman" w:hAnsiTheme="minorEastAsia"/>
          <w:color w:val="FF0000"/>
          <w:sz w:val="28"/>
          <w:szCs w:val="28"/>
        </w:rPr>
        <w:t>XXX</w:t>
      </w:r>
      <w:r>
        <w:rPr>
          <w:rFonts w:hint="eastAsia" w:ascii="仿宋_GB2312" w:eastAsia="仿宋_GB2312" w:cs="Times New Roman" w:hAnsiTheme="minorEastAsia"/>
          <w:color w:val="FF0000"/>
          <w:sz w:val="28"/>
          <w:szCs w:val="28"/>
        </w:rPr>
        <w:tab/>
      </w:r>
      <w:r>
        <w:rPr>
          <w:rFonts w:hint="eastAsia" w:ascii="仿宋_GB2312" w:eastAsia="仿宋_GB2312" w:cs="Times New Roman" w:hAnsiTheme="minorEastAsia"/>
          <w:sz w:val="28"/>
          <w:szCs w:val="28"/>
        </w:rPr>
        <w:t>）的招标结果，确定</w:t>
      </w:r>
      <w:r>
        <w:rPr>
          <w:rFonts w:hint="eastAsia" w:ascii="仿宋_GB2312" w:eastAsia="仿宋_GB2312" w:cs="Times New Roman" w:hAnsiTheme="minorEastAsia"/>
          <w:color w:val="FF0000"/>
          <w:sz w:val="28"/>
          <w:szCs w:val="28"/>
        </w:rPr>
        <w:t>XXX</w:t>
      </w:r>
      <w:r>
        <w:rPr>
          <w:rFonts w:hint="eastAsia" w:ascii="仿宋_GB2312" w:eastAsia="仿宋_GB2312" w:cs="Times New Roman" w:hAnsiTheme="minorEastAsia"/>
          <w:sz w:val="28"/>
          <w:szCs w:val="28"/>
        </w:rPr>
        <w:t>为中标方。根据《中华人民共和国政府采购法》、《中华人民共和国民法典》、《深圳经济特区政府采购条例》等法律法规，经深圳市龙岗中心医院（以下简称甲方）和</w:t>
      </w:r>
      <w:r>
        <w:rPr>
          <w:rFonts w:hint="eastAsia" w:ascii="仿宋_GB2312" w:eastAsia="仿宋_GB2312" w:cs="Times New Roman" w:hAnsiTheme="minorEastAsia"/>
          <w:color w:val="FF0000"/>
          <w:sz w:val="28"/>
          <w:szCs w:val="28"/>
        </w:rPr>
        <w:t>XXX</w:t>
      </w:r>
      <w:r>
        <w:rPr>
          <w:rFonts w:hint="eastAsia" w:ascii="仿宋_GB2312" w:eastAsia="仿宋_GB2312" w:cs="Times New Roman" w:hAnsiTheme="minorEastAsia"/>
          <w:sz w:val="28"/>
          <w:szCs w:val="28"/>
        </w:rPr>
        <w:t>公司（以下简称乙方）协商，就甲方委托乙方承担深圳市龙岗中心医院</w:t>
      </w:r>
      <w:r>
        <w:rPr>
          <w:rFonts w:hint="eastAsia" w:ascii="仿宋_GB2312" w:eastAsia="仿宋_GB2312" w:cs="Times New Roman" w:hAnsiTheme="minorEastAsia"/>
          <w:color w:val="FF0000"/>
          <w:sz w:val="28"/>
          <w:szCs w:val="28"/>
        </w:rPr>
        <w:t>XXX软件</w:t>
      </w:r>
      <w:r>
        <w:rPr>
          <w:rFonts w:hint="eastAsia" w:ascii="仿宋_GB2312" w:eastAsia="仿宋_GB2312" w:cs="Times New Roman" w:hAnsiTheme="minorEastAsia"/>
          <w:sz w:val="28"/>
          <w:szCs w:val="28"/>
        </w:rPr>
        <w:t>运维项目，本着平等互利和诚实信用的原则，</w:t>
      </w:r>
      <w:r>
        <w:rPr>
          <w:rFonts w:hint="eastAsia" w:ascii="仿宋_GB2312" w:eastAsia="仿宋_GB2312" w:cs="Times New Roman" w:hAnsiTheme="minorEastAsia"/>
          <w:kern w:val="28"/>
          <w:sz w:val="28"/>
          <w:szCs w:val="28"/>
        </w:rPr>
        <w:t>一致同意达成以下合同条款：</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hAnsi="宋体" w:eastAsia="仿宋_GB2312" w:cs="Times New Roman"/>
          <w:b/>
          <w:bCs/>
          <w:sz w:val="28"/>
          <w:szCs w:val="28"/>
        </w:rPr>
      </w:pPr>
      <w:bookmarkStart w:id="0" w:name="_Toc78604606"/>
      <w:r>
        <w:rPr>
          <w:rFonts w:hint="eastAsia" w:ascii="仿宋_GB2312" w:eastAsia="仿宋_GB2312" w:hAnsiTheme="minorEastAsia"/>
          <w:b/>
          <w:sz w:val="28"/>
          <w:szCs w:val="28"/>
        </w:rPr>
        <w:t>合同项目金额</w:t>
      </w:r>
    </w:p>
    <w:p>
      <w:pPr>
        <w:tabs>
          <w:tab w:val="left" w:pos="510"/>
        </w:tabs>
        <w:autoSpaceDE w:val="0"/>
        <w:autoSpaceDN w:val="0"/>
        <w:adjustRightInd w:val="0"/>
        <w:spacing w:line="360" w:lineRule="auto"/>
        <w:ind w:firstLine="560" w:firstLineChars="200"/>
        <w:jc w:val="left"/>
        <w:rPr>
          <w:rFonts w:ascii="仿宋_GB2312" w:eastAsia="仿宋_GB2312" w:cs="Times New Roman" w:hAnsiTheme="minorEastAsia"/>
          <w:bCs/>
          <w:sz w:val="28"/>
          <w:szCs w:val="28"/>
        </w:rPr>
      </w:pPr>
      <w:r>
        <w:rPr>
          <w:rFonts w:hint="eastAsia" w:ascii="仿宋_GB2312" w:eastAsia="仿宋_GB2312" w:cs="Times New Roman" w:hAnsiTheme="minorEastAsia"/>
          <w:bCs/>
          <w:sz w:val="28"/>
          <w:szCs w:val="28"/>
        </w:rPr>
        <w:t>乙方应当根据采购公告、招标文件、投标文件及中标通知书等（以上统称为采购文件）提供下列软件运维服务：</w:t>
      </w:r>
    </w:p>
    <w:tbl>
      <w:tblPr>
        <w:tblStyle w:val="20"/>
        <w:tblW w:w="5047" w:type="pct"/>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4486"/>
        <w:gridCol w:w="727"/>
        <w:gridCol w:w="1161"/>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pct"/>
            <w:tcMar>
              <w:top w:w="40" w:type="dxa"/>
              <w:left w:w="40" w:type="dxa"/>
              <w:bottom w:w="40" w:type="dxa"/>
              <w:right w:w="40" w:type="dxa"/>
            </w:tcMar>
            <w:vAlign w:val="center"/>
          </w:tcPr>
          <w:p>
            <w:pPr>
              <w:jc w:val="center"/>
              <w:rPr>
                <w:rFonts w:ascii="仿宋_GB2312" w:eastAsia="仿宋_GB2312" w:cs="Arial" w:hAnsiTheme="minorEastAsia"/>
                <w:color w:val="000000"/>
                <w:kern w:val="0"/>
                <w:sz w:val="28"/>
                <w:szCs w:val="28"/>
              </w:rPr>
            </w:pPr>
            <w:r>
              <w:rPr>
                <w:rFonts w:hint="eastAsia" w:ascii="仿宋_GB2312" w:eastAsia="仿宋_GB2312" w:cs="Arial" w:hAnsiTheme="minorEastAsia"/>
                <w:color w:val="000000"/>
                <w:kern w:val="0"/>
                <w:sz w:val="28"/>
                <w:szCs w:val="28"/>
              </w:rPr>
              <w:t>序号</w:t>
            </w:r>
          </w:p>
        </w:tc>
        <w:tc>
          <w:tcPr>
            <w:tcW w:w="2623"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标的名称</w:t>
            </w:r>
          </w:p>
        </w:tc>
        <w:tc>
          <w:tcPr>
            <w:tcW w:w="425"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数量</w:t>
            </w:r>
          </w:p>
        </w:tc>
        <w:tc>
          <w:tcPr>
            <w:tcW w:w="679"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单位</w:t>
            </w:r>
          </w:p>
        </w:tc>
        <w:tc>
          <w:tcPr>
            <w:tcW w:w="761"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2" w:type="pct"/>
            <w:tcMar>
              <w:top w:w="40" w:type="dxa"/>
              <w:left w:w="40" w:type="dxa"/>
              <w:bottom w:w="40" w:type="dxa"/>
              <w:right w:w="40" w:type="dxa"/>
            </w:tcMar>
            <w:vAlign w:val="center"/>
          </w:tcPr>
          <w:p>
            <w:pPr>
              <w:jc w:val="center"/>
              <w:rPr>
                <w:rFonts w:ascii="仿宋_GB2312" w:eastAsia="仿宋_GB2312" w:cs="Arial" w:hAnsiTheme="minorEastAsia"/>
                <w:color w:val="000000"/>
                <w:kern w:val="0"/>
                <w:sz w:val="28"/>
                <w:szCs w:val="28"/>
              </w:rPr>
            </w:pPr>
            <w:r>
              <w:rPr>
                <w:rFonts w:hint="eastAsia" w:ascii="仿宋_GB2312" w:eastAsia="仿宋_GB2312" w:cs="Arial" w:hAnsiTheme="minorEastAsia"/>
                <w:color w:val="000000"/>
                <w:kern w:val="0"/>
                <w:sz w:val="28"/>
                <w:szCs w:val="28"/>
              </w:rPr>
              <w:t>1</w:t>
            </w:r>
          </w:p>
        </w:tc>
        <w:tc>
          <w:tcPr>
            <w:tcW w:w="2623"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 xml:space="preserve"> </w:t>
            </w:r>
          </w:p>
        </w:tc>
        <w:tc>
          <w:tcPr>
            <w:tcW w:w="425"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ascii="仿宋_GB2312" w:eastAsia="仿宋_GB2312" w:cs="宋体" w:hAnsiTheme="minorEastAsia"/>
                <w:color w:val="000000"/>
                <w:kern w:val="0"/>
                <w:sz w:val="28"/>
                <w:szCs w:val="28"/>
              </w:rPr>
              <w:t xml:space="preserve"> </w:t>
            </w:r>
          </w:p>
        </w:tc>
        <w:tc>
          <w:tcPr>
            <w:tcW w:w="679"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 xml:space="preserve"> </w:t>
            </w:r>
          </w:p>
        </w:tc>
        <w:tc>
          <w:tcPr>
            <w:tcW w:w="761"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 xml:space="preserve"> </w:t>
            </w:r>
          </w:p>
        </w:tc>
      </w:tr>
    </w:tbl>
    <w:p>
      <w:pPr>
        <w:tabs>
          <w:tab w:val="left" w:pos="510"/>
        </w:tabs>
        <w:spacing w:line="360" w:lineRule="auto"/>
        <w:ind w:firstLine="560" w:firstLineChars="200"/>
        <w:rPr>
          <w:rFonts w:ascii="仿宋_GB2312" w:eastAsia="仿宋_GB2312" w:cs="Times New Roman" w:hAnsiTheme="minorEastAsia"/>
          <w:bCs/>
          <w:sz w:val="28"/>
          <w:szCs w:val="28"/>
        </w:rPr>
      </w:pPr>
      <w:r>
        <w:rPr>
          <w:rFonts w:hint="eastAsia" w:ascii="仿宋_GB2312" w:eastAsia="仿宋_GB2312" w:cs="Times New Roman" w:hAnsiTheme="minorEastAsia"/>
          <w:bCs/>
          <w:color w:val="FF0000"/>
          <w:sz w:val="28"/>
          <w:szCs w:val="28"/>
        </w:rPr>
        <w:t>本合同总金额为（大写</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bCs/>
          <w:color w:val="FF0000"/>
          <w:sz w:val="28"/>
          <w:szCs w:val="28"/>
        </w:rPr>
        <w:t>）人民币</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bCs/>
          <w:color w:val="FF0000"/>
          <w:sz w:val="28"/>
          <w:szCs w:val="28"/>
        </w:rPr>
        <w:t>（</w:t>
      </w:r>
      <w:r>
        <w:rPr>
          <w:rFonts w:hint="default" w:ascii="Arial" w:hAnsi="Arial" w:eastAsia="仿宋_GB2312" w:cs="Arial"/>
          <w:bCs/>
          <w:color w:val="FF0000"/>
          <w:sz w:val="28"/>
          <w:szCs w:val="28"/>
        </w:rPr>
        <w:t>¥</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bCs/>
          <w:color w:val="FF0000"/>
          <w:sz w:val="28"/>
          <w:szCs w:val="28"/>
        </w:rPr>
        <w:t>元）。</w:t>
      </w:r>
      <w:r>
        <w:rPr>
          <w:rFonts w:hint="eastAsia" w:ascii="仿宋_GB2312" w:eastAsia="仿宋_GB2312" w:cs="Times New Roman" w:hAnsiTheme="minorEastAsia"/>
          <w:bCs/>
          <w:sz w:val="28"/>
          <w:szCs w:val="28"/>
        </w:rPr>
        <w:t>本合同总价款已包括乙方为履行本合同义务所发生的一切费用。本合同总价款系固定不变价格，且不随通货膨胀的影响而波动。</w:t>
      </w:r>
    </w:p>
    <w:p>
      <w:pPr>
        <w:pStyle w:val="27"/>
        <w:numPr>
          <w:ilvl w:val="0"/>
          <w:numId w:val="2"/>
        </w:numPr>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服务期限和服务地点</w:t>
      </w:r>
    </w:p>
    <w:p>
      <w:pPr>
        <w:numPr>
          <w:ilvl w:val="0"/>
          <w:numId w:val="3"/>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本项目为</w:t>
      </w:r>
      <w:r>
        <w:rPr>
          <w:rFonts w:hint="eastAsia" w:ascii="仿宋_GB2312" w:eastAsia="仿宋_GB2312" w:cs="Times New Roman" w:hAnsiTheme="minorEastAsia"/>
          <w:color w:val="FF0000"/>
          <w:sz w:val="28"/>
          <w:szCs w:val="28"/>
          <w:u w:val="single"/>
        </w:rPr>
        <w:t>非长</w:t>
      </w:r>
      <w:r>
        <w:rPr>
          <w:rFonts w:hint="eastAsia" w:ascii="仿宋_GB2312" w:eastAsia="仿宋_GB2312" w:cs="Times New Roman" w:hAnsiTheme="minorEastAsia"/>
          <w:bCs/>
          <w:color w:val="FF0000"/>
          <w:sz w:val="28"/>
          <w:szCs w:val="28"/>
          <w:u w:val="single"/>
        </w:rPr>
        <w:t>/长</w:t>
      </w:r>
      <w:r>
        <w:rPr>
          <w:rFonts w:hint="eastAsia" w:ascii="仿宋_GB2312" w:eastAsia="仿宋_GB2312" w:cs="Times New Roman" w:hAnsiTheme="minorEastAsia"/>
          <w:sz w:val="28"/>
          <w:szCs w:val="28"/>
        </w:rPr>
        <w:t>期服务项目，合同服务期限为</w:t>
      </w:r>
      <w:r>
        <w:rPr>
          <w:rFonts w:hint="eastAsia" w:ascii="仿宋_GB2312" w:eastAsia="仿宋_GB2312" w:cs="Times New Roman" w:hAnsiTheme="minorEastAsia"/>
          <w:color w:val="FF0000"/>
          <w:sz w:val="28"/>
          <w:szCs w:val="28"/>
        </w:rPr>
        <w:t>1</w:t>
      </w:r>
      <w:r>
        <w:rPr>
          <w:rFonts w:hint="eastAsia" w:ascii="仿宋_GB2312" w:eastAsia="仿宋_GB2312" w:cs="Times New Roman" w:hAnsiTheme="minorEastAsia"/>
          <w:sz w:val="28"/>
          <w:szCs w:val="28"/>
        </w:rPr>
        <w:t>年，合同期限可以延长，最长不超过</w:t>
      </w:r>
      <w:r>
        <w:rPr>
          <w:rFonts w:hint="eastAsia" w:ascii="仿宋_GB2312" w:eastAsia="仿宋_GB2312" w:cs="Times New Roman" w:hAnsiTheme="minorEastAsia"/>
          <w:color w:val="FF0000"/>
          <w:sz w:val="28"/>
          <w:szCs w:val="28"/>
        </w:rPr>
        <w:t>3</w:t>
      </w:r>
      <w:r>
        <w:rPr>
          <w:rFonts w:hint="eastAsia" w:ascii="仿宋_GB2312" w:eastAsia="仿宋_GB2312" w:cs="Times New Roman" w:hAnsiTheme="minorEastAsia"/>
          <w:sz w:val="28"/>
          <w:szCs w:val="28"/>
        </w:rPr>
        <w:t>年，合同到期前甲方根据乙方履约情况确定是否延续合同期限。</w:t>
      </w:r>
    </w:p>
    <w:p>
      <w:pPr>
        <w:numPr>
          <w:ilvl w:val="0"/>
          <w:numId w:val="3"/>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本项目的质保期为</w:t>
      </w:r>
      <w:r>
        <w:rPr>
          <w:rFonts w:hint="eastAsia" w:ascii="仿宋_GB2312" w:hAnsi="Calibri" w:eastAsia="仿宋_GB2312" w:cs="Times New Roman"/>
          <w:color w:val="FF0000"/>
          <w:sz w:val="24"/>
          <w:szCs w:val="24"/>
          <w:u w:val="single"/>
        </w:rPr>
        <w:t xml:space="preserve"> </w:t>
      </w:r>
      <w:r>
        <w:rPr>
          <w:rFonts w:ascii="仿宋_GB2312" w:hAnsi="Calibri" w:eastAsia="仿宋_GB2312" w:cs="Times New Roman"/>
          <w:color w:val="FF0000"/>
          <w:sz w:val="24"/>
          <w:szCs w:val="24"/>
          <w:u w:val="single"/>
        </w:rPr>
        <w:t xml:space="preserve">  </w:t>
      </w:r>
      <w:r>
        <w:rPr>
          <w:rFonts w:hint="eastAsia" w:ascii="仿宋_GB2312" w:hAnsi="Calibri" w:eastAsia="仿宋_GB2312" w:cs="Times New Roman"/>
          <w:color w:val="FF0000"/>
          <w:sz w:val="24"/>
          <w:szCs w:val="24"/>
          <w:u w:val="single"/>
        </w:rPr>
        <w:t xml:space="preserve"> </w:t>
      </w:r>
      <w:r>
        <w:rPr>
          <w:rFonts w:hint="eastAsia" w:ascii="仿宋_GB2312" w:eastAsia="仿宋_GB2312" w:cs="Times New Roman" w:hAnsiTheme="minorEastAsia"/>
          <w:sz w:val="28"/>
          <w:szCs w:val="28"/>
        </w:rPr>
        <w:t>年。</w:t>
      </w:r>
    </w:p>
    <w:p>
      <w:pPr>
        <w:numPr>
          <w:ilvl w:val="0"/>
          <w:numId w:val="3"/>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服务地点：深圳市龙岗中心医院。</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合同项目内容</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保证软件系统日常使用过程中稳定运行，及时发现问题；系统运行故障排除；运行异常数据处理；提供定期（每半年）进行系统运行情况检测。</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在不改变软件系统技术架构和数据结构的前提下，对系统已有功能模块进行适应性修改和完善。</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定期优化软件功能和性能，在乙方推出同版本的新升级程序后，对甲方系统进行每年一次升级，更新不包括合同范围外的功能。</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乙方提供技术支持以保障软件系统现有接口的稳定运行。</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乙方提供技术支持以保障第三方调用本系统数据接口的稳定运行，由甲方协调接口的解决方案，乙方积极配合进行调整。</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提供定期（每半年）进行数据库服务器巡检，对现有数据库运行状态进行评估，以保障后台数据库支撑体系的安全运行。</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对数据库中产生的问题日志，提供远程查看与指导。</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对系统后台数据库安全及性能进行合理的调优维护。</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对用户由于医疗政策、医院管理、业务流程变化所导致的信息系统修改需求，与甲方共同设计后，予以修改实现，如涉及费用由双方共同协商。</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培训用户系统管理人员，解答用户关于操作系统和数据库的疑难问题。</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进行相关项目管理文档的拟定和签署确认，管理文档包含且不限于：维护记录单、维护工作报表、系统相关使用指导手册，交工资料等。</w:t>
      </w:r>
    </w:p>
    <w:p>
      <w:pPr>
        <w:numPr>
          <w:ilvl w:val="1"/>
          <w:numId w:val="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提供软硬件升级的参考意见。</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双方权利义务</w:t>
      </w:r>
    </w:p>
    <w:p>
      <w:pPr>
        <w:numPr>
          <w:ilvl w:val="0"/>
          <w:numId w:val="5"/>
        </w:numPr>
        <w:spacing w:line="360" w:lineRule="auto"/>
        <w:rPr>
          <w:rFonts w:ascii="仿宋_GB2312" w:eastAsia="仿宋_GB2312" w:cs="Times New Roman" w:hAnsiTheme="minorEastAsia"/>
          <w:b/>
          <w:bCs/>
          <w:sz w:val="28"/>
          <w:szCs w:val="28"/>
        </w:rPr>
      </w:pPr>
      <w:r>
        <w:rPr>
          <w:rFonts w:hint="eastAsia" w:ascii="仿宋_GB2312" w:eastAsia="仿宋_GB2312" w:cs="Times New Roman" w:hAnsiTheme="minorEastAsia"/>
          <w:b/>
          <w:bCs/>
          <w:sz w:val="28"/>
          <w:szCs w:val="28"/>
        </w:rPr>
        <w:t>甲方的权利和义务</w:t>
      </w:r>
    </w:p>
    <w:p>
      <w:pPr>
        <w:numPr>
          <w:ilvl w:val="0"/>
          <w:numId w:val="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对乙方提供的维护项目工作进行监督。 </w:t>
      </w:r>
    </w:p>
    <w:p>
      <w:pPr>
        <w:numPr>
          <w:ilvl w:val="0"/>
          <w:numId w:val="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对本合同标的维护项目报告进行审核确认。 </w:t>
      </w:r>
    </w:p>
    <w:p>
      <w:pPr>
        <w:numPr>
          <w:ilvl w:val="0"/>
          <w:numId w:val="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根据市场需求和客户需求对服务内容、标准、费用进行调整； </w:t>
      </w:r>
    </w:p>
    <w:p>
      <w:pPr>
        <w:numPr>
          <w:ilvl w:val="0"/>
          <w:numId w:val="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为乙方提供必要的工作合作。 </w:t>
      </w:r>
    </w:p>
    <w:p>
      <w:pPr>
        <w:numPr>
          <w:ilvl w:val="0"/>
          <w:numId w:val="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协调解决项目开展中出现的问题。 </w:t>
      </w:r>
    </w:p>
    <w:p>
      <w:pPr>
        <w:numPr>
          <w:ilvl w:val="0"/>
          <w:numId w:val="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组织相关工作人员参加乙方的维护业务知识培训。 </w:t>
      </w:r>
    </w:p>
    <w:p>
      <w:pPr>
        <w:numPr>
          <w:ilvl w:val="0"/>
          <w:numId w:val="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在更改服务内容、标准、费用前提前通知供应商，达成双方共识。</w:t>
      </w:r>
    </w:p>
    <w:p>
      <w:pPr>
        <w:numPr>
          <w:ilvl w:val="0"/>
          <w:numId w:val="6"/>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甲方有权对乙方的工作进行监督和检查、有权对乙方提出合理范围的修改意见和建议。</w:t>
      </w:r>
    </w:p>
    <w:p>
      <w:pPr>
        <w:numPr>
          <w:ilvl w:val="0"/>
          <w:numId w:val="6"/>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在合同期内，如乙方存在重大债务案件或申请破产等可能导致合同不能继续履行的情况时，甲方可暂缓支付相关费用。</w:t>
      </w:r>
    </w:p>
    <w:p>
      <w:pPr>
        <w:numPr>
          <w:ilvl w:val="0"/>
          <w:numId w:val="5"/>
        </w:numPr>
        <w:spacing w:line="360" w:lineRule="auto"/>
        <w:rPr>
          <w:rFonts w:ascii="仿宋_GB2312" w:eastAsia="仿宋_GB2312" w:cs="Times New Roman" w:hAnsiTheme="minorEastAsia"/>
          <w:b/>
          <w:bCs/>
          <w:sz w:val="28"/>
          <w:szCs w:val="28"/>
        </w:rPr>
      </w:pPr>
      <w:r>
        <w:rPr>
          <w:rFonts w:hint="eastAsia" w:ascii="仿宋_GB2312" w:eastAsia="仿宋_GB2312" w:cs="Times New Roman" w:hAnsiTheme="minorEastAsia"/>
          <w:b/>
          <w:bCs/>
          <w:sz w:val="28"/>
          <w:szCs w:val="28"/>
        </w:rPr>
        <w:t>乙方的权利和义务</w:t>
      </w:r>
    </w:p>
    <w:p>
      <w:pPr>
        <w:numPr>
          <w:ilvl w:val="1"/>
          <w:numId w:val="5"/>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要求甲方为本合同标的维护项目工作的开展提供必要的资料和便利。 </w:t>
      </w:r>
    </w:p>
    <w:p>
      <w:pPr>
        <w:numPr>
          <w:ilvl w:val="1"/>
          <w:numId w:val="5"/>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要求甲方按本合同约定及时支付合同款项。 </w:t>
      </w:r>
    </w:p>
    <w:p>
      <w:pPr>
        <w:numPr>
          <w:ilvl w:val="1"/>
          <w:numId w:val="5"/>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在履行本合同书规定的义务期间，按甲方的指示进行信息化建设维护项目。 </w:t>
      </w:r>
    </w:p>
    <w:p>
      <w:pPr>
        <w:pStyle w:val="27"/>
        <w:numPr>
          <w:ilvl w:val="1"/>
          <w:numId w:val="5"/>
        </w:numPr>
        <w:ind w:firstLineChars="0"/>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建立本项目专业化服务小组（含技术人员、客服人员若干人），提供详细实际维护人员名单及联系方式。</w:t>
      </w:r>
    </w:p>
    <w:p>
      <w:pPr>
        <w:ind w:firstLine="490" w:firstLineChars="175"/>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技术人员1：</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，联系电话：</w:t>
      </w:r>
      <w:r>
        <w:rPr>
          <w:rFonts w:hint="eastAsia" w:ascii="仿宋_GB2312" w:hAnsi="宋体" w:eastAsia="仿宋_GB2312"/>
          <w:color w:val="FF0000"/>
          <w:sz w:val="28"/>
          <w:szCs w:val="28"/>
          <w:u w:val="single"/>
        </w:rPr>
        <w:t xml:space="preserve">        </w:t>
      </w:r>
      <w:r>
        <w:rPr>
          <w:rFonts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 xml:space="preserve"> ，</w:t>
      </w:r>
    </w:p>
    <w:p>
      <w:pPr>
        <w:ind w:firstLine="490" w:firstLineChars="175"/>
        <w:rPr>
          <w:rFonts w:ascii="仿宋_GB2312" w:hAnsi="宋体" w:eastAsia="仿宋_GB2312"/>
          <w:color w:val="FF0000"/>
          <w:sz w:val="28"/>
          <w:szCs w:val="28"/>
          <w:u w:val="single"/>
        </w:rPr>
      </w:pPr>
      <w:r>
        <w:rPr>
          <w:rFonts w:hint="eastAsia" w:ascii="仿宋_GB2312" w:eastAsia="仿宋_GB2312" w:cs="Times New Roman" w:hAnsiTheme="minorEastAsia"/>
          <w:sz w:val="28"/>
          <w:szCs w:val="28"/>
        </w:rPr>
        <w:t>客服人员1：</w:t>
      </w:r>
      <w:r>
        <w:rPr>
          <w:rFonts w:hint="eastAsia" w:ascii="仿宋_GB2312" w:hAnsi="宋体" w:eastAsia="仿宋_GB2312"/>
          <w:color w:val="FF0000"/>
          <w:sz w:val="28"/>
          <w:szCs w:val="28"/>
          <w:u w:val="single"/>
        </w:rPr>
        <w:t xml:space="preserve">        </w:t>
      </w:r>
      <w:r>
        <w:rPr>
          <w:rFonts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，联系电话：</w:t>
      </w:r>
      <w:r>
        <w:rPr>
          <w:rFonts w:hint="eastAsia" w:ascii="仿宋_GB2312" w:hAnsi="宋体" w:eastAsia="仿宋_GB2312"/>
          <w:color w:val="FF0000"/>
          <w:sz w:val="28"/>
          <w:szCs w:val="28"/>
          <w:u w:val="single"/>
        </w:rPr>
        <w:t xml:space="preserve">        </w:t>
      </w:r>
      <w:r>
        <w:rPr>
          <w:rFonts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w:t>
      </w:r>
    </w:p>
    <w:p>
      <w:pPr>
        <w:numPr>
          <w:ilvl w:val="1"/>
          <w:numId w:val="5"/>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确保本项目的技术人员和项目负责人必须固定，如有人员变更，须经甲方同意变更。 </w:t>
      </w:r>
    </w:p>
    <w:p>
      <w:pPr>
        <w:numPr>
          <w:ilvl w:val="1"/>
          <w:numId w:val="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未经甲方书面同意，乙方不得将本合同项下的服务内容全部或部分委托给第三方完成。</w:t>
      </w:r>
    </w:p>
    <w:p>
      <w:pPr>
        <w:numPr>
          <w:ilvl w:val="1"/>
          <w:numId w:val="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如乙方为提供本合同项下的服务而保管甲方交付的设备、物品等，保管期间，乙方应谨慎尽职，不论何种原因包括不可抗力因素，乙方均需确保设备、物品的安全，不遭受损害。</w:t>
      </w:r>
    </w:p>
    <w:p>
      <w:pPr>
        <w:numPr>
          <w:ilvl w:val="1"/>
          <w:numId w:val="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乙方应做到合法用工，与工作人员建立合法的劳动/劳务关系，负责工作人员的工资、社会保险及其他保险的购买。乙方与其工作人员发生的一切纠纷均与甲方无关。</w:t>
      </w:r>
    </w:p>
    <w:p>
      <w:pPr>
        <w:numPr>
          <w:ilvl w:val="1"/>
          <w:numId w:val="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乙方应按照国家规定为工作人员提供合理的工作条件与保护设施，乙方工作人员在甲方场地内发生的一切意外、事故等均由乙方承担，与甲方无关。</w:t>
      </w:r>
    </w:p>
    <w:p>
      <w:pPr>
        <w:numPr>
          <w:ilvl w:val="1"/>
          <w:numId w:val="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乙方在甲方院内提供服务的，应保证其工作人员严格遵守甲方各项管理规定，服务过程中如造成甲方场所及设施损坏、工作人员人身伤害或第三方人身伤害、财产损失，乙方应承担全部赔偿责任。</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软件产权及相关责任</w:t>
      </w:r>
    </w:p>
    <w:p>
      <w:pPr>
        <w:numPr>
          <w:ilvl w:val="1"/>
          <w:numId w:val="7"/>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甲方承认乙方为本合同标的软件知识产权的独立拥有者，甲方对该软件仅有使用权。甲方是软件版权的义务维护人。</w:t>
      </w:r>
    </w:p>
    <w:p>
      <w:pPr>
        <w:numPr>
          <w:ilvl w:val="1"/>
          <w:numId w:val="7"/>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不能擅自对上述软件进行复制、修改、发行、出售、翻译或交付第三方使用；项目软件在实施过程中形成的文档资料、数据资料和统计分析资料等资料所有权属于甲方，乙方不得对上述资料进行复制、修改、发行、出售、翻译或交付任何第三方进行任何目的的使用，经甲方书面同意的除</w:t>
      </w:r>
      <w:r>
        <w:rPr>
          <w:rFonts w:hint="eastAsia" w:ascii="仿宋_GB2312" w:eastAsia="仿宋_GB2312" w:cs="Times New Roman" w:hAnsiTheme="minorEastAsia"/>
          <w:sz w:val="28"/>
          <w:szCs w:val="28"/>
          <w:lang w:val="en-US" w:eastAsia="zh-CN"/>
        </w:rPr>
        <w:t>外</w:t>
      </w:r>
      <w:r>
        <w:rPr>
          <w:rFonts w:hint="eastAsia" w:ascii="仿宋_GB2312" w:eastAsia="仿宋_GB2312" w:cs="Times New Roman" w:hAnsiTheme="minorEastAsia"/>
          <w:sz w:val="28"/>
          <w:szCs w:val="28"/>
        </w:rPr>
        <w:t>。</w:t>
      </w:r>
    </w:p>
    <w:p>
      <w:pPr>
        <w:numPr>
          <w:ilvl w:val="1"/>
          <w:numId w:val="7"/>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如果任何一方发现另一方有违反本合同或版权法所规定的任何行为，保留追究违反方法律责任的权</w:t>
      </w:r>
      <w:r>
        <w:rPr>
          <w:rFonts w:hint="eastAsia" w:ascii="仿宋_GB2312" w:eastAsia="仿宋_GB2312" w:cs="Times New Roman" w:hAnsiTheme="minorEastAsia"/>
          <w:color w:val="FF0000"/>
          <w:sz w:val="28"/>
          <w:szCs w:val="28"/>
        </w:rPr>
        <w:t>利</w:t>
      </w:r>
      <w:r>
        <w:rPr>
          <w:rFonts w:hint="eastAsia" w:ascii="仿宋_GB2312" w:eastAsia="仿宋_GB2312" w:cs="Times New Roman" w:hAnsiTheme="minorEastAsia"/>
          <w:sz w:val="28"/>
          <w:szCs w:val="28"/>
        </w:rPr>
        <w:t>。</w:t>
      </w:r>
    </w:p>
    <w:p>
      <w:pPr>
        <w:numPr>
          <w:ilvl w:val="1"/>
          <w:numId w:val="7"/>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乙方保证该软件不侵害第三方知识产权等合法权益，否则，由此引起的争议，后果概由乙方自行解决、承担，并赔偿因此给甲方带来的经济损失。</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违约责任</w:t>
      </w:r>
    </w:p>
    <w:p>
      <w:pPr>
        <w:numPr>
          <w:ilvl w:val="1"/>
          <w:numId w:val="8"/>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甲方应依合同规定时间内，向乙方支付合同款项，每拖延一天乙方可向甲方加收当次支付金额5‰的违约金，违约金总额以合同金额的5%为限。</w:t>
      </w:r>
    </w:p>
    <w:p>
      <w:pPr>
        <w:numPr>
          <w:ilvl w:val="1"/>
          <w:numId w:val="8"/>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乙方未能按时交付使用或者未按照本合同约定完成相关工作，如非甲方原因造成，每拖延一天，须向甲方支付合同金额的5‰的违约金，违约金总额以合同金额的5%为限。</w:t>
      </w:r>
    </w:p>
    <w:p>
      <w:pPr>
        <w:numPr>
          <w:ilvl w:val="1"/>
          <w:numId w:val="8"/>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甲方无正当理由拒绝继续执行本合同的，乙方不退回甲方的已付款，同时甲方须向乙方支付甲方未付合同金额的</w:t>
      </w:r>
      <w:r>
        <w:rPr>
          <w:rFonts w:ascii="仿宋_GB2312" w:eastAsia="仿宋_GB2312" w:cs="Times New Roman" w:hAnsiTheme="minorEastAsia"/>
          <w:sz w:val="28"/>
          <w:szCs w:val="28"/>
        </w:rPr>
        <w:t>2</w:t>
      </w:r>
      <w:r>
        <w:rPr>
          <w:rFonts w:hint="eastAsia" w:ascii="仿宋_GB2312" w:eastAsia="仿宋_GB2312" w:cs="Times New Roman" w:hAnsiTheme="minorEastAsia"/>
          <w:sz w:val="28"/>
          <w:szCs w:val="28"/>
        </w:rPr>
        <w:t>0%的作为违约金。</w:t>
      </w:r>
    </w:p>
    <w:p>
      <w:pPr>
        <w:numPr>
          <w:ilvl w:val="1"/>
          <w:numId w:val="8"/>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乙方无正当理由拒绝继续执行本合同的，须向甲方退回甲方已付的合同金额作为违约金，同时乙方向甲方支付未付合同金额的</w:t>
      </w:r>
      <w:r>
        <w:rPr>
          <w:rFonts w:ascii="仿宋_GB2312" w:eastAsia="仿宋_GB2312" w:cs="Times New Roman" w:hAnsiTheme="minorEastAsia"/>
          <w:sz w:val="28"/>
          <w:szCs w:val="28"/>
        </w:rPr>
        <w:t>2</w:t>
      </w:r>
      <w:r>
        <w:rPr>
          <w:rFonts w:hint="eastAsia" w:ascii="仿宋_GB2312" w:eastAsia="仿宋_GB2312" w:cs="Times New Roman" w:hAnsiTheme="minorEastAsia"/>
          <w:sz w:val="28"/>
          <w:szCs w:val="28"/>
        </w:rPr>
        <w:t>0%的作为违约金。</w:t>
      </w:r>
    </w:p>
    <w:p>
      <w:pPr>
        <w:numPr>
          <w:ilvl w:val="1"/>
          <w:numId w:val="8"/>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因一方违约导致合同未能履行也未按约定支付相关赔偿的，另一方因主张权利产生的损失（包括但不限于律师费、诉讼费、财产保全费等）由违约方承担。</w:t>
      </w:r>
    </w:p>
    <w:p>
      <w:pPr>
        <w:numPr>
          <w:ilvl w:val="1"/>
          <w:numId w:val="8"/>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违反本项目招标文件服务要求，未取得法律、行政法规规定的有效证明文件便与甲方签订本合同的，或甲方发现乙方提供虚假材料谋取中标的，甲方发现后有权解除本合同，并追究乙方的违约责任，合同还未履行的，乙方需按合同总额的</w:t>
      </w:r>
      <w:r>
        <w:rPr>
          <w:rFonts w:hint="eastAsia" w:ascii="仿宋_GB2312" w:eastAsia="仿宋_GB2312" w:cs="Times New Roman" w:hAnsiTheme="minorEastAsia"/>
          <w:sz w:val="28"/>
          <w:szCs w:val="28"/>
          <w:u w:val="single"/>
        </w:rPr>
        <w:t>30%</w:t>
      </w:r>
      <w:r>
        <w:rPr>
          <w:rFonts w:hint="eastAsia" w:ascii="仿宋_GB2312" w:eastAsia="仿宋_GB2312" w:cs="Times New Roman" w:hAnsiTheme="minorEastAsia"/>
          <w:sz w:val="28"/>
          <w:szCs w:val="28"/>
        </w:rPr>
        <w:t>支付违约金，合同已经履行的，甲方有权不予支付合同项下的相关款项，双方出现的相关损失均由乙方负责。乙方出现上述情形的，甲方还需上报政府采购监管部门。</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付款方式</w:t>
      </w:r>
    </w:p>
    <w:p>
      <w:pPr>
        <w:numPr>
          <w:ilvl w:val="1"/>
          <w:numId w:val="9"/>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甲方按照合同金额分</w:t>
      </w:r>
      <w:r>
        <w:rPr>
          <w:rFonts w:hint="eastAsia" w:ascii="仿宋_GB2312" w:eastAsia="仿宋_GB2312" w:cs="Times New Roman" w:hAnsiTheme="minorEastAsia"/>
          <w:color w:val="FF0000"/>
          <w:sz w:val="28"/>
          <w:szCs w:val="28"/>
        </w:rPr>
        <w:t xml:space="preserve"> 3 </w:t>
      </w:r>
      <w:r>
        <w:rPr>
          <w:rFonts w:hint="eastAsia" w:ascii="仿宋_GB2312" w:eastAsia="仿宋_GB2312" w:cs="Times New Roman" w:hAnsiTheme="minorEastAsia"/>
          <w:sz w:val="28"/>
          <w:szCs w:val="28"/>
        </w:rPr>
        <w:t xml:space="preserve"> 期支付，乙方需提前开具正式发票并送到甲方。</w:t>
      </w:r>
    </w:p>
    <w:bookmarkEnd w:id="0"/>
    <w:p>
      <w:pPr>
        <w:numPr>
          <w:ilvl w:val="1"/>
          <w:numId w:val="9"/>
        </w:numPr>
        <w:spacing w:line="360" w:lineRule="auto"/>
        <w:rPr>
          <w:rFonts w:ascii="仿宋_GB2312" w:eastAsia="仿宋_GB2312" w:cs="Times New Roman" w:hAnsiTheme="minorEastAsia"/>
          <w:sz w:val="28"/>
          <w:szCs w:val="28"/>
        </w:rPr>
      </w:pPr>
      <w:bookmarkStart w:id="1" w:name="_Toc78604615"/>
      <w:r>
        <w:rPr>
          <w:rFonts w:hint="eastAsia" w:ascii="仿宋_GB2312" w:eastAsia="仿宋_GB2312" w:cs="Times New Roman" w:hAnsiTheme="minorEastAsia"/>
          <w:sz w:val="28"/>
          <w:szCs w:val="28"/>
        </w:rPr>
        <w:t>预付款，合同签订后，在甲方收到乙方发票</w:t>
      </w:r>
      <w:r>
        <w:rPr>
          <w:rFonts w:hint="eastAsia" w:ascii="仿宋_GB2312" w:eastAsia="仿宋_GB2312" w:cs="Times New Roman" w:hAnsiTheme="minorEastAsia"/>
          <w:color w:val="FF0000"/>
          <w:sz w:val="28"/>
          <w:szCs w:val="28"/>
        </w:rPr>
        <w:t>60</w:t>
      </w:r>
      <w:r>
        <w:rPr>
          <w:rFonts w:hint="eastAsia" w:ascii="仿宋_GB2312" w:eastAsia="仿宋_GB2312" w:cs="Times New Roman" w:hAnsiTheme="minorEastAsia"/>
          <w:sz w:val="28"/>
          <w:szCs w:val="28"/>
        </w:rPr>
        <w:t xml:space="preserve">日内，甲方向乙方支付合同总额的 </w:t>
      </w:r>
      <w:r>
        <w:rPr>
          <w:rFonts w:hint="eastAsia" w:ascii="仿宋_GB2312" w:eastAsia="仿宋_GB2312" w:cs="Times New Roman" w:hAnsiTheme="minorEastAsia"/>
          <w:color w:val="FF0000"/>
          <w:sz w:val="28"/>
          <w:szCs w:val="28"/>
        </w:rPr>
        <w:t xml:space="preserve">30  </w:t>
      </w:r>
      <w:r>
        <w:rPr>
          <w:rFonts w:hint="eastAsia" w:ascii="仿宋_GB2312" w:eastAsia="仿宋_GB2312" w:cs="Times New Roman" w:hAnsiTheme="minorEastAsia"/>
          <w:sz w:val="28"/>
          <w:szCs w:val="28"/>
        </w:rPr>
        <w:t>%，即人民币</w:t>
      </w:r>
      <w:r>
        <w:rPr>
          <w:rFonts w:hint="eastAsia" w:ascii="仿宋_GB2312" w:eastAsia="仿宋_GB2312" w:cs="Times New Roman" w:hAnsiTheme="minorEastAsia"/>
          <w:sz w:val="28"/>
          <w:szCs w:val="28"/>
          <w:u w:val="single"/>
        </w:rPr>
        <w:t xml:space="preserve">             </w:t>
      </w:r>
      <w:r>
        <w:rPr>
          <w:rFonts w:hint="eastAsia" w:ascii="仿宋_GB2312" w:eastAsia="仿宋_GB2312" w:cs="Times New Roman" w:hAnsiTheme="minorEastAsia"/>
          <w:sz w:val="28"/>
          <w:szCs w:val="28"/>
        </w:rPr>
        <w:t>元整（小写</w:t>
      </w:r>
      <w:r>
        <w:rPr>
          <w:rFonts w:hint="default" w:ascii="Arial" w:hAnsi="Arial" w:eastAsia="仿宋_GB2312" w:cs="Arial"/>
          <w:sz w:val="28"/>
          <w:szCs w:val="28"/>
        </w:rPr>
        <w:t>¥</w:t>
      </w:r>
      <w:r>
        <w:rPr>
          <w:rFonts w:hint="eastAsia" w:ascii="仿宋_GB2312" w:eastAsia="仿宋_GB2312" w:cs="Times New Roman" w:hAnsiTheme="minorEastAsia"/>
          <w:sz w:val="28"/>
          <w:szCs w:val="28"/>
          <w:u w:val="single"/>
        </w:rPr>
        <w:t xml:space="preserve">       </w:t>
      </w:r>
      <w:r>
        <w:rPr>
          <w:rFonts w:hint="eastAsia" w:ascii="仿宋_GB2312" w:eastAsia="仿宋_GB2312" w:cs="Times New Roman" w:hAnsiTheme="minorEastAsia"/>
          <w:sz w:val="28"/>
          <w:szCs w:val="28"/>
        </w:rPr>
        <w:t>元）；</w:t>
      </w:r>
    </w:p>
    <w:p>
      <w:pPr>
        <w:numPr>
          <w:ilvl w:val="1"/>
          <w:numId w:val="9"/>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过程款，运维服务期满6个月后，在甲方收到乙方发票</w:t>
      </w:r>
      <w:r>
        <w:rPr>
          <w:rFonts w:hint="eastAsia" w:ascii="仿宋_GB2312" w:eastAsia="仿宋_GB2312" w:cs="Times New Roman" w:hAnsiTheme="minorEastAsia"/>
          <w:color w:val="FF0000"/>
          <w:sz w:val="28"/>
          <w:szCs w:val="28"/>
        </w:rPr>
        <w:t>60</w:t>
      </w:r>
      <w:r>
        <w:rPr>
          <w:rFonts w:hint="eastAsia" w:ascii="仿宋_GB2312" w:eastAsia="仿宋_GB2312" w:cs="Times New Roman" w:hAnsiTheme="minorEastAsia"/>
          <w:sz w:val="28"/>
          <w:szCs w:val="28"/>
        </w:rPr>
        <w:t xml:space="preserve">日内，甲方向乙方支付合同总额的 </w:t>
      </w:r>
      <w:r>
        <w:rPr>
          <w:rFonts w:hint="eastAsia" w:ascii="仿宋_GB2312" w:eastAsia="仿宋_GB2312" w:cs="Times New Roman" w:hAnsiTheme="minorEastAsia"/>
          <w:color w:val="FF0000"/>
          <w:sz w:val="28"/>
          <w:szCs w:val="28"/>
        </w:rPr>
        <w:t xml:space="preserve">60 </w:t>
      </w:r>
      <w:r>
        <w:rPr>
          <w:rFonts w:hint="eastAsia" w:ascii="仿宋_GB2312" w:eastAsia="仿宋_GB2312" w:cs="Times New Roman" w:hAnsiTheme="minorEastAsia"/>
          <w:sz w:val="28"/>
          <w:szCs w:val="28"/>
        </w:rPr>
        <w:t xml:space="preserve"> %，即人民币</w:t>
      </w:r>
      <w:r>
        <w:rPr>
          <w:rFonts w:hint="eastAsia" w:ascii="仿宋_GB2312" w:eastAsia="仿宋_GB2312" w:cs="Times New Roman" w:hAnsiTheme="minorEastAsia"/>
          <w:sz w:val="28"/>
          <w:szCs w:val="28"/>
          <w:u w:val="single"/>
        </w:rPr>
        <w:t xml:space="preserve">             </w:t>
      </w:r>
      <w:r>
        <w:rPr>
          <w:rFonts w:hint="eastAsia" w:ascii="仿宋_GB2312" w:eastAsia="仿宋_GB2312" w:cs="Times New Roman" w:hAnsiTheme="minorEastAsia"/>
          <w:sz w:val="28"/>
          <w:szCs w:val="28"/>
        </w:rPr>
        <w:t>元整（小写</w:t>
      </w:r>
      <w:r>
        <w:rPr>
          <w:rFonts w:hint="default" w:ascii="Arial" w:hAnsi="Arial" w:eastAsia="仿宋_GB2312" w:cs="Arial"/>
          <w:sz w:val="28"/>
          <w:szCs w:val="28"/>
        </w:rPr>
        <w:t>¥</w:t>
      </w:r>
      <w:r>
        <w:rPr>
          <w:rFonts w:hint="eastAsia" w:ascii="仿宋_GB2312" w:eastAsia="仿宋_GB2312" w:cs="Times New Roman" w:hAnsiTheme="minorEastAsia"/>
          <w:sz w:val="28"/>
          <w:szCs w:val="28"/>
          <w:u w:val="single"/>
        </w:rPr>
        <w:t xml:space="preserve">       </w:t>
      </w:r>
      <w:r>
        <w:rPr>
          <w:rFonts w:hint="eastAsia" w:ascii="仿宋_GB2312" w:eastAsia="仿宋_GB2312" w:cs="Times New Roman" w:hAnsiTheme="minorEastAsia"/>
          <w:sz w:val="28"/>
          <w:szCs w:val="28"/>
        </w:rPr>
        <w:t>元）；</w:t>
      </w:r>
    </w:p>
    <w:p>
      <w:pPr>
        <w:numPr>
          <w:ilvl w:val="1"/>
          <w:numId w:val="9"/>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验收款，项目结束并验收合格后，在甲方收到乙方发票</w:t>
      </w:r>
      <w:r>
        <w:rPr>
          <w:rFonts w:hint="eastAsia" w:ascii="仿宋_GB2312" w:eastAsia="仿宋_GB2312" w:cs="Times New Roman" w:hAnsiTheme="minorEastAsia"/>
          <w:color w:val="FF0000"/>
          <w:sz w:val="28"/>
          <w:szCs w:val="28"/>
        </w:rPr>
        <w:t>60</w:t>
      </w:r>
      <w:r>
        <w:rPr>
          <w:rFonts w:hint="eastAsia" w:ascii="仿宋_GB2312" w:eastAsia="仿宋_GB2312" w:cs="Times New Roman" w:hAnsiTheme="minorEastAsia"/>
          <w:sz w:val="28"/>
          <w:szCs w:val="28"/>
        </w:rPr>
        <w:t>日内，甲方向乙方支付合同总额</w:t>
      </w:r>
      <w:r>
        <w:rPr>
          <w:rFonts w:hint="eastAsia" w:ascii="仿宋_GB2312" w:eastAsia="仿宋_GB2312" w:cs="Times New Roman" w:hAnsiTheme="minorEastAsia"/>
          <w:color w:val="FF0000"/>
          <w:sz w:val="28"/>
          <w:szCs w:val="28"/>
        </w:rPr>
        <w:t xml:space="preserve"> 10  </w:t>
      </w:r>
      <w:r>
        <w:rPr>
          <w:rFonts w:hint="eastAsia" w:ascii="仿宋_GB2312" w:eastAsia="仿宋_GB2312" w:cs="Times New Roman" w:hAnsiTheme="minorEastAsia"/>
          <w:sz w:val="28"/>
          <w:szCs w:val="28"/>
        </w:rPr>
        <w:t>%，即人民币</w:t>
      </w:r>
      <w:r>
        <w:rPr>
          <w:rFonts w:hint="eastAsia" w:ascii="仿宋_GB2312" w:eastAsia="仿宋_GB2312" w:cs="Times New Roman" w:hAnsiTheme="minorEastAsia"/>
          <w:sz w:val="28"/>
          <w:szCs w:val="28"/>
          <w:u w:val="single"/>
        </w:rPr>
        <w:t xml:space="preserve">             </w:t>
      </w:r>
      <w:r>
        <w:rPr>
          <w:rFonts w:hint="eastAsia" w:ascii="仿宋_GB2312" w:eastAsia="仿宋_GB2312" w:cs="Times New Roman" w:hAnsiTheme="minorEastAsia"/>
          <w:sz w:val="28"/>
          <w:szCs w:val="28"/>
        </w:rPr>
        <w:t>元整（小写</w:t>
      </w:r>
      <w:r>
        <w:rPr>
          <w:rFonts w:hint="default" w:ascii="Arial" w:hAnsi="Arial" w:eastAsia="仿宋_GB2312" w:cs="Arial"/>
          <w:sz w:val="28"/>
          <w:szCs w:val="28"/>
        </w:rPr>
        <w:t>¥</w:t>
      </w:r>
      <w:r>
        <w:rPr>
          <w:rFonts w:hint="eastAsia" w:ascii="仿宋_GB2312" w:eastAsia="仿宋_GB2312" w:cs="Times New Roman" w:hAnsiTheme="minorEastAsia"/>
          <w:sz w:val="28"/>
          <w:szCs w:val="28"/>
          <w:u w:val="single"/>
        </w:rPr>
        <w:t xml:space="preserve">       </w:t>
      </w:r>
      <w:r>
        <w:rPr>
          <w:rFonts w:hint="eastAsia" w:ascii="仿宋_GB2312" w:eastAsia="仿宋_GB2312" w:cs="Times New Roman" w:hAnsiTheme="minorEastAsia"/>
          <w:sz w:val="28"/>
          <w:szCs w:val="28"/>
        </w:rPr>
        <w:t>元）；</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争议的解决</w:t>
      </w:r>
      <w:bookmarkEnd w:id="1"/>
      <w:bookmarkStart w:id="4" w:name="_GoBack"/>
      <w:bookmarkEnd w:id="4"/>
    </w:p>
    <w:p>
      <w:pPr>
        <w:ind w:firstLine="560" w:firstLineChars="200"/>
        <w:rPr>
          <w:rFonts w:ascii="仿宋_GB2312" w:eastAsia="仿宋_GB2312" w:cs="Times New Roman" w:hAnsiTheme="minorEastAsia"/>
          <w:sz w:val="28"/>
          <w:szCs w:val="28"/>
        </w:rPr>
      </w:pPr>
      <w:bookmarkStart w:id="2" w:name="_Toc78604616"/>
      <w:r>
        <w:rPr>
          <w:rFonts w:hint="eastAsia" w:ascii="仿宋_GB2312" w:eastAsia="仿宋_GB2312" w:cs="Times New Roman" w:hAnsiTheme="minorEastAsia"/>
          <w:sz w:val="28"/>
          <w:szCs w:val="28"/>
        </w:rPr>
        <w:t>因履行本合同引起的或与本合同有关的争议，甲、乙双方应首先通过友好协商解决；如果协商不能解决争议的，任何一方可以向深圳市龙岗区人民法院提起诉讼。</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不可抗力</w:t>
      </w:r>
      <w:bookmarkEnd w:id="2"/>
      <w:r>
        <w:rPr>
          <w:rFonts w:hint="eastAsia" w:ascii="仿宋_GB2312" w:eastAsia="仿宋_GB2312" w:hAnsiTheme="minorEastAsia"/>
          <w:b/>
          <w:sz w:val="28"/>
          <w:szCs w:val="28"/>
        </w:rPr>
        <w:t xml:space="preserve"> </w:t>
      </w:r>
    </w:p>
    <w:p>
      <w:pPr>
        <w:spacing w:line="360" w:lineRule="auto"/>
        <w:ind w:firstLine="560" w:firstLineChars="200"/>
        <w:rPr>
          <w:rFonts w:ascii="仿宋_GB2312" w:eastAsia="仿宋_GB2312" w:cs="Times New Roman" w:hAnsiTheme="minorEastAsia"/>
          <w:bCs/>
          <w:sz w:val="28"/>
          <w:szCs w:val="28"/>
        </w:rPr>
      </w:pPr>
      <w:r>
        <w:rPr>
          <w:rFonts w:hint="eastAsia" w:ascii="仿宋_GB2312" w:eastAsia="仿宋_GB2312" w:cs="Times New Roman" w:hAnsiTheme="minorEastAsia"/>
          <w:bCs/>
          <w:sz w:val="28"/>
          <w:szCs w:val="28"/>
        </w:rPr>
        <w:t>任何一方由于不可抗力原因不能履行合同时，应在不可抗力事件结束后</w:t>
      </w:r>
      <w:r>
        <w:rPr>
          <w:rFonts w:hint="eastAsia" w:ascii="仿宋_GB2312" w:eastAsia="仿宋_GB2312" w:cs="Times New Roman" w:hAnsiTheme="minorEastAsia"/>
          <w:bCs/>
          <w:color w:val="FF0000"/>
          <w:sz w:val="28"/>
          <w:szCs w:val="28"/>
          <w:u w:val="single"/>
        </w:rPr>
        <w:t>48</w:t>
      </w:r>
      <w:r>
        <w:rPr>
          <w:rFonts w:hint="eastAsia" w:ascii="仿宋_GB2312" w:eastAsia="仿宋_GB2312" w:cs="Times New Roman" w:hAnsiTheme="minorEastAsia"/>
          <w:bCs/>
          <w:sz w:val="28"/>
          <w:szCs w:val="28"/>
        </w:rPr>
        <w:t>小时内向对方通报，以减轻可能给对方造成的损失，在取得有关机构的不可抗力证明或双方谅解确认后，允许延期履行或修订合同，并根据情况可部分或全部免于承担违约责任。</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保密义务</w:t>
      </w:r>
    </w:p>
    <w:p>
      <w:pPr>
        <w:tabs>
          <w:tab w:val="left" w:pos="510"/>
        </w:tabs>
        <w:spacing w:line="360" w:lineRule="auto"/>
        <w:ind w:firstLine="560" w:firstLineChars="200"/>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需与甲方签订《龙岗中心医院网络和信息安全协议》，其工作人员对涉及甲方的数据及其他资料负有保密义务。未经甲方许可，不得复印、复制或从事其他可能损害甲方利益的活动。如因乙方过失，造成甲方的数据及其它资料涉密，甲方保留追究乙方法律责任的权利。</w:t>
      </w:r>
      <w:bookmarkStart w:id="3" w:name="_Toc78604618"/>
    </w:p>
    <w:bookmarkEnd w:id="3"/>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合同生效及其他</w:t>
      </w:r>
    </w:p>
    <w:p>
      <w:pPr>
        <w:numPr>
          <w:ilvl w:val="1"/>
          <w:numId w:val="10"/>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本合同书一式肆份，甲方执叁份，乙方执壹份，自甲乙双方法人代表或其授权代表签字盖章后生效。</w:t>
      </w:r>
    </w:p>
    <w:p>
      <w:pPr>
        <w:numPr>
          <w:ilvl w:val="1"/>
          <w:numId w:val="10"/>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项目的招标文件、答疑及补充通知、乙方的投标文件均为本合同的组成部分。</w:t>
      </w:r>
    </w:p>
    <w:p>
      <w:pPr>
        <w:numPr>
          <w:ilvl w:val="1"/>
          <w:numId w:val="10"/>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本合同未尽事宜，双方可另行补充。</w:t>
      </w:r>
    </w:p>
    <w:p>
      <w:pPr>
        <w:pStyle w:val="27"/>
        <w:numPr>
          <w:ilvl w:val="0"/>
          <w:numId w:val="2"/>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本合同附件</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以下附件作为本合同的补充内容，具有同等法律效力。</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附件1：龙岗中心医院网络和信息安全协议；</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附件</w:t>
      </w:r>
      <w:r>
        <w:rPr>
          <w:rFonts w:ascii="仿宋_GB2312" w:eastAsia="仿宋_GB2312" w:cs="Times New Roman" w:hAnsiTheme="minorEastAsia"/>
          <w:sz w:val="28"/>
          <w:szCs w:val="28"/>
        </w:rPr>
        <w:t>2</w:t>
      </w:r>
      <w:r>
        <w:rPr>
          <w:rFonts w:hint="eastAsia" w:ascii="仿宋_GB2312" w:eastAsia="仿宋_GB2312" w:cs="Times New Roman" w:hAnsiTheme="minorEastAsia"/>
          <w:sz w:val="28"/>
          <w:szCs w:val="28"/>
        </w:rPr>
        <w:t>：龙岗区进一步规范政商交往行为“十个不得”告知书</w:t>
      </w:r>
      <w:r>
        <w:rPr>
          <w:rFonts w:ascii="仿宋_GB2312" w:eastAsia="仿宋_GB2312" w:cs="Times New Roman" w:hAnsiTheme="minorEastAsia"/>
          <w:sz w:val="28"/>
          <w:szCs w:val="28"/>
        </w:rPr>
        <w:cr/>
      </w:r>
      <w:r>
        <w:rPr>
          <w:rFonts w:hint="eastAsia" w:ascii="仿宋_GB2312" w:eastAsia="仿宋_GB2312" w:cs="Times New Roman" w:hAnsiTheme="minorEastAsia"/>
          <w:sz w:val="28"/>
          <w:szCs w:val="28"/>
        </w:rPr>
        <w:t>（以下签章区域无正文）</w:t>
      </w:r>
    </w:p>
    <w:p>
      <w:pPr>
        <w:tabs>
          <w:tab w:val="left" w:pos="510"/>
        </w:tabs>
        <w:spacing w:line="360" w:lineRule="auto"/>
        <w:rPr>
          <w:rFonts w:ascii="仿宋_GB2312" w:eastAsia="仿宋_GB2312" w:cs="Times New Roman" w:hAnsiTheme="minorEastAsia"/>
          <w:sz w:val="28"/>
          <w:szCs w:val="28"/>
        </w:rPr>
      </w:pPr>
    </w:p>
    <w:p>
      <w:pPr>
        <w:tabs>
          <w:tab w:val="left" w:pos="510"/>
        </w:tabs>
        <w:spacing w:line="360" w:lineRule="auto"/>
        <w:rPr>
          <w:rFonts w:ascii="仿宋_GB2312" w:eastAsia="仿宋_GB2312" w:cs="Times New Roman" w:hAnsiTheme="minorEastAsia"/>
          <w:sz w:val="28"/>
          <w:szCs w:val="28"/>
        </w:rPr>
      </w:pPr>
    </w:p>
    <w:p>
      <w:pPr>
        <w:widowControl/>
        <w:jc w:val="left"/>
        <w:rPr>
          <w:rFonts w:ascii="仿宋_GB2312" w:eastAsia="仿宋_GB2312" w:cs="Times New Roman" w:hAnsiTheme="minorEastAsia"/>
          <w:sz w:val="28"/>
          <w:szCs w:val="28"/>
        </w:rPr>
      </w:pPr>
      <w:r>
        <w:rPr>
          <w:rFonts w:ascii="仿宋_GB2312" w:eastAsia="仿宋_GB2312" w:cs="Times New Roman" w:hAnsiTheme="minorEastAsia"/>
          <w:sz w:val="28"/>
          <w:szCs w:val="28"/>
        </w:rPr>
        <w:br w:type="page"/>
      </w:r>
    </w:p>
    <w:p>
      <w:pPr>
        <w:tabs>
          <w:tab w:val="left" w:pos="510"/>
        </w:tabs>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（本页无正文，为合同签署页）</w:t>
      </w:r>
    </w:p>
    <w:p>
      <w:pPr>
        <w:rPr>
          <w:rFonts w:ascii="仿宋_GB2312" w:eastAsia="仿宋_GB2312" w:cs="Times New Roman" w:hAnsiTheme="minorEastAsia"/>
          <w:sz w:val="28"/>
          <w:szCs w:val="28"/>
        </w:rPr>
      </w:pPr>
    </w:p>
    <w:p>
      <w:pPr>
        <w:rPr>
          <w:rFonts w:ascii="仿宋_GB2312" w:eastAsia="仿宋_GB2312" w:cs="Times New Roman" w:hAnsiTheme="minorEastAsia"/>
          <w:sz w:val="28"/>
          <w:szCs w:val="28"/>
        </w:rPr>
      </w:pPr>
    </w:p>
    <w:p>
      <w:pPr>
        <w:rPr>
          <w:rFonts w:ascii="仿宋_GB2312" w:eastAsia="仿宋_GB2312" w:cs="Times New Roman" w:hAnsiTheme="minorEastAsia"/>
          <w:sz w:val="28"/>
          <w:szCs w:val="28"/>
        </w:rPr>
      </w:pPr>
    </w:p>
    <w:tbl>
      <w:tblPr>
        <w:tblStyle w:val="20"/>
        <w:tblW w:w="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3"/>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03" w:type="dxa"/>
            <w:tcBorders>
              <w:top w:val="single" w:color="auto" w:sz="4" w:space="0"/>
              <w:left w:val="single" w:color="auto" w:sz="4" w:space="0"/>
              <w:bottom w:val="single" w:color="auto" w:sz="4" w:space="0"/>
              <w:right w:val="single" w:color="auto" w:sz="4" w:space="0"/>
            </w:tcBorders>
          </w:tcPr>
          <w:p>
            <w:pPr>
              <w:spacing w:line="480" w:lineRule="auto"/>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甲方（盖章并加盖骑缝章）：深圳市龙岗中心医院</w:t>
            </w:r>
          </w:p>
          <w:p>
            <w:pPr>
              <w:spacing w:line="360" w:lineRule="auto"/>
              <w:rPr>
                <w:rFonts w:ascii="仿宋_GB2312" w:eastAsia="仿宋_GB2312" w:cs="Times New Roman" w:hAnsiTheme="minorEastAsia"/>
                <w:sz w:val="28"/>
                <w:szCs w:val="28"/>
                <w:u w:val="dotted"/>
              </w:rPr>
            </w:pPr>
            <w:r>
              <w:rPr>
                <w:rFonts w:hint="eastAsia" w:ascii="仿宋_GB2312" w:eastAsia="仿宋_GB2312" w:cs="Times New Roman" w:hAnsiTheme="minorEastAsia"/>
                <w:sz w:val="28"/>
                <w:szCs w:val="28"/>
              </w:rPr>
              <w:t>法定代表人或授权代表：</w:t>
            </w:r>
            <w:r>
              <w:rPr>
                <w:rFonts w:hint="eastAsia" w:ascii="仿宋_GB2312" w:eastAsia="仿宋_GB2312" w:cs="Times New Roman" w:hAnsiTheme="minorEastAsia"/>
                <w:sz w:val="28"/>
                <w:szCs w:val="28"/>
                <w:u w:val="dotted"/>
              </w:rPr>
              <w:t xml:space="preserve">          </w:t>
            </w:r>
          </w:p>
          <w:p>
            <w:pPr>
              <w:spacing w:line="360" w:lineRule="auto"/>
              <w:rPr>
                <w:rFonts w:ascii="仿宋_GB2312" w:eastAsia="仿宋_GB2312" w:cs="Times New Roman" w:hAnsiTheme="minorEastAsia"/>
                <w:sz w:val="28"/>
                <w:szCs w:val="28"/>
                <w:u w:val="dotted"/>
              </w:rPr>
            </w:pPr>
            <w:r>
              <w:rPr>
                <w:rFonts w:hint="eastAsia" w:ascii="仿宋_GB2312" w:eastAsia="仿宋_GB2312" w:cs="Times New Roman" w:hAnsiTheme="minorEastAsia"/>
                <w:sz w:val="28"/>
                <w:szCs w:val="28"/>
                <w:u w:val="dotted"/>
              </w:rPr>
              <w:t xml:space="preserve">                                                    </w:t>
            </w: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宋体" w:hAnsiTheme="minorEastAsia"/>
                <w:color w:val="000000"/>
                <w:kern w:val="0"/>
                <w:sz w:val="28"/>
                <w:szCs w:val="28"/>
              </w:rPr>
              <w:t>地址：深圳市龙岗区龙岗大道6082号龙</w:t>
            </w:r>
            <w:r>
              <w:rPr>
                <w:rFonts w:hint="eastAsia" w:ascii="仿宋_GB2312" w:eastAsia="仿宋_GB2312" w:cs="Times New Roman" w:hAnsiTheme="minorEastAsia"/>
                <w:sz w:val="28"/>
                <w:szCs w:val="28"/>
              </w:rPr>
              <w:t>岗中心医院</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电话：0755-84806933</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开户行：深圳农村商业银行大和支行</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帐  号：000070583741</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社会信用码：124403074558354773</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纳税识别号：440307455835477</w:t>
            </w:r>
          </w:p>
        </w:tc>
        <w:tc>
          <w:tcPr>
            <w:tcW w:w="4757" w:type="dxa"/>
            <w:tcBorders>
              <w:top w:val="single" w:color="auto" w:sz="4" w:space="0"/>
              <w:left w:val="single" w:color="auto" w:sz="4" w:space="0"/>
              <w:bottom w:val="single" w:color="auto" w:sz="4" w:space="0"/>
              <w:right w:val="single" w:color="auto" w:sz="4" w:space="0"/>
            </w:tcBorders>
          </w:tcPr>
          <w:p>
            <w:pPr>
              <w:spacing w:line="480" w:lineRule="auto"/>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 xml:space="preserve">乙方（盖章并加盖骑缝章）：                  </w:t>
            </w:r>
          </w:p>
          <w:p>
            <w:pPr>
              <w:spacing w:line="480" w:lineRule="auto"/>
              <w:rPr>
                <w:rFonts w:ascii="仿宋_GB2312" w:eastAsia="仿宋_GB2312" w:cs="Times New Roman" w:hAnsiTheme="minorEastAsia"/>
                <w:b/>
                <w:sz w:val="28"/>
                <w:szCs w:val="28"/>
              </w:rPr>
            </w:pPr>
          </w:p>
          <w:p>
            <w:pPr>
              <w:spacing w:line="360" w:lineRule="auto"/>
              <w:rPr>
                <w:rFonts w:ascii="仿宋_GB2312" w:eastAsia="仿宋_GB2312" w:cs="Times New Roman" w:hAnsiTheme="minorEastAsia"/>
                <w:sz w:val="28"/>
                <w:szCs w:val="28"/>
                <w:u w:val="dotted"/>
              </w:rPr>
            </w:pPr>
            <w:r>
              <w:rPr>
                <w:rFonts w:hint="eastAsia" w:ascii="仿宋_GB2312" w:eastAsia="仿宋_GB2312" w:cs="Times New Roman" w:hAnsiTheme="minorEastAsia"/>
                <w:sz w:val="28"/>
                <w:szCs w:val="28"/>
              </w:rPr>
              <w:t>法定代表人或授权代表：</w:t>
            </w:r>
            <w:r>
              <w:rPr>
                <w:rFonts w:hint="eastAsia" w:ascii="仿宋_GB2312" w:eastAsia="仿宋_GB2312" w:cs="Times New Roman" w:hAnsiTheme="minorEastAsia"/>
                <w:sz w:val="28"/>
                <w:szCs w:val="28"/>
                <w:u w:val="dotted"/>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u w:val="dotted"/>
              </w:rPr>
              <w:t xml:space="preserve">                                    </w:t>
            </w: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color w:val="FF0000"/>
                <w:sz w:val="28"/>
                <w:szCs w:val="28"/>
              </w:rPr>
              <w:t>地址：</w:t>
            </w: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电话：</w:t>
            </w:r>
          </w:p>
          <w:p>
            <w:p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 xml:space="preserve">开户行： </w:t>
            </w:r>
          </w:p>
          <w:p>
            <w:p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 xml:space="preserve">帐  号： </w:t>
            </w:r>
          </w:p>
          <w:p>
            <w:p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社会信用码：</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color w:val="FF0000"/>
                <w:sz w:val="28"/>
                <w:szCs w:val="28"/>
              </w:rPr>
              <w:t xml:space="preserve">纳税识别号： </w:t>
            </w:r>
          </w:p>
        </w:tc>
      </w:tr>
    </w:tbl>
    <w:p>
      <w:pPr>
        <w:rPr>
          <w:rFonts w:ascii="仿宋_GB2312" w:eastAsia="仿宋_GB2312" w:cs="Times New Roman" w:hAnsiTheme="minorEastAsia"/>
          <w:sz w:val="28"/>
          <w:szCs w:val="28"/>
        </w:rPr>
      </w:pPr>
    </w:p>
    <w:p>
      <w:pPr>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签订日期：       年     月     日</w:t>
      </w:r>
    </w:p>
    <w:p>
      <w:pPr>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签约地址：深圳市龙岗中心医院</w:t>
      </w:r>
    </w:p>
    <w:p>
      <w:pPr>
        <w:widowControl/>
        <w:jc w:val="left"/>
        <w:rPr>
          <w:rFonts w:ascii="仿宋_GB2312" w:eastAsia="仿宋_GB2312" w:cs="Times New Roman" w:hAnsiTheme="minorEastAsia"/>
          <w:sz w:val="24"/>
          <w:szCs w:val="24"/>
        </w:rPr>
      </w:pPr>
      <w:r>
        <w:rPr>
          <w:rFonts w:ascii="仿宋_GB2312" w:eastAsia="仿宋_GB2312" w:cs="Times New Roman" w:hAnsiTheme="minorEastAsia"/>
          <w:sz w:val="24"/>
          <w:szCs w:val="24"/>
        </w:rPr>
        <w:br w:type="page"/>
      </w:r>
    </w:p>
    <w:p>
      <w:pPr>
        <w:widowControl/>
        <w:spacing w:line="520" w:lineRule="exact"/>
        <w:jc w:val="left"/>
        <w:rPr>
          <w:rFonts w:ascii="方正小标宋简体" w:eastAsia="方正小标宋简体"/>
          <w:sz w:val="36"/>
          <w:szCs w:val="36"/>
        </w:rPr>
      </w:pPr>
      <w:r>
        <w:rPr>
          <w:rFonts w:hint="eastAsia" w:ascii="仿宋_GB2312" w:eastAsia="仿宋_GB2312" w:hAnsiTheme="minorEastAsia"/>
          <w:b/>
          <w:bCs/>
          <w:kern w:val="44"/>
          <w:sz w:val="28"/>
          <w:szCs w:val="28"/>
        </w:rPr>
        <w:t>附件</w:t>
      </w:r>
      <w:r>
        <w:rPr>
          <w:rFonts w:ascii="仿宋_GB2312" w:eastAsia="仿宋_GB2312" w:hAnsiTheme="minorEastAsia"/>
          <w:b/>
          <w:bCs/>
          <w:kern w:val="44"/>
          <w:sz w:val="28"/>
          <w:szCs w:val="28"/>
        </w:rPr>
        <w:t>1</w:t>
      </w:r>
      <w:r>
        <w:rPr>
          <w:rFonts w:hint="eastAsia" w:ascii="仿宋_GB2312" w:eastAsia="仿宋_GB2312" w:hAnsiTheme="minorEastAsia"/>
          <w:b/>
          <w:bCs/>
          <w:kern w:val="44"/>
          <w:sz w:val="28"/>
          <w:szCs w:val="28"/>
        </w:rPr>
        <w:t>：</w:t>
      </w:r>
    </w:p>
    <w:p>
      <w:pPr>
        <w:spacing w:after="156" w:afterLines="50" w:line="480" w:lineRule="auto"/>
        <w:jc w:val="center"/>
        <w:rPr>
          <w:rFonts w:ascii="方正小标宋简体" w:eastAsia="方正小标宋简体"/>
          <w:b/>
          <w:sz w:val="36"/>
          <w:szCs w:val="36"/>
        </w:rPr>
      </w:pPr>
      <w:r>
        <w:rPr>
          <w:rFonts w:hint="eastAsia" w:ascii="方正小标宋简体" w:eastAsia="方正小标宋简体"/>
          <w:b/>
          <w:sz w:val="36"/>
          <w:szCs w:val="36"/>
        </w:rPr>
        <w:t>龙岗中心医院网络和信息安全协议</w:t>
      </w:r>
    </w:p>
    <w:p>
      <w:pPr>
        <w:spacing w:line="520" w:lineRule="exact"/>
        <w:ind w:firstLine="562"/>
        <w:rPr>
          <w:rStyle w:val="39"/>
          <w:rFonts w:ascii="仿宋_GB2312" w:hAnsi="黑体" w:eastAsia="仿宋_GB2312"/>
          <w:b/>
          <w:bCs/>
          <w:sz w:val="28"/>
          <w:szCs w:val="28"/>
          <w:u w:val="thick"/>
        </w:rPr>
      </w:pPr>
      <w:r>
        <w:rPr>
          <w:rStyle w:val="39"/>
          <w:rFonts w:hint="eastAsia" w:ascii="仿宋_GB2312" w:eastAsia="仿宋_GB2312"/>
          <w:b/>
          <w:sz w:val="28"/>
          <w:szCs w:val="28"/>
        </w:rPr>
        <w:t>甲方：深圳市龙岗中心医院</w:t>
      </w:r>
    </w:p>
    <w:p>
      <w:pPr>
        <w:spacing w:line="520" w:lineRule="exact"/>
        <w:ind w:firstLine="562"/>
        <w:rPr>
          <w:rStyle w:val="39"/>
          <w:rFonts w:ascii="仿宋_GB2312" w:eastAsia="仿宋_GB2312"/>
          <w:b/>
          <w:sz w:val="28"/>
          <w:szCs w:val="28"/>
        </w:rPr>
      </w:pPr>
      <w:r>
        <w:rPr>
          <w:rStyle w:val="39"/>
          <w:rFonts w:hint="eastAsia" w:ascii="仿宋_GB2312" w:eastAsia="仿宋_GB2312"/>
          <w:b/>
          <w:sz w:val="28"/>
          <w:szCs w:val="28"/>
        </w:rPr>
        <w:t>乙方：</w:t>
      </w:r>
    </w:p>
    <w:p>
      <w:pPr>
        <w:spacing w:line="520" w:lineRule="exact"/>
        <w:ind w:firstLine="480"/>
        <w:rPr>
          <w:rStyle w:val="39"/>
          <w:rFonts w:ascii="仿宋_GB2312" w:eastAsia="仿宋_GB2312"/>
          <w:sz w:val="24"/>
          <w:szCs w:val="28"/>
        </w:rPr>
      </w:pPr>
      <w:r>
        <w:rPr>
          <w:rStyle w:val="39"/>
          <w:rFonts w:hint="eastAsia" w:ascii="仿宋_GB2312" w:hAnsi="宋体" w:eastAsia="仿宋_GB2312"/>
          <w:sz w:val="24"/>
          <w:szCs w:val="28"/>
        </w:rPr>
        <w:t>甲、乙双方根据《中华人民共和国网络安全法》、《中华人民共和国数据安全法》、《个人信息保护法》和国家、地方有关规定，达成如下网络和信息系统安全协议：</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1、甲乙双方必须遵守国家颁发的有关网络安全的法律法规、技术规范和规章制度等。</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2、甲乙双方都应有网络安全管理组织体系，有专职和兼职的负责人。甲方提供乙方正常的技术研究、开发条件和业务拓展的空间，努力创造有利于乙方发展的机会；乙方认同甲方的网络安全管理制度和流程，乙方成员在为甲方提供服务或产品期间必须严格执行和遵守甲方的网络安全的各项规定，严格遵守甲方的安全管理制度和操作规程。</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3、甲方认同乙方的相关系统软件版权和知识产权，乙方认同相关系统产生的信息资产为甲方所有，乙方不使用甲方的信息资产在自己的组织或关联组织流通，除非是有甲方人员或授权代表商谈、讨论和协商之需或在本协议签署后经甲方书面授权的任何目的。</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4、甲乙双方不得将提供给对方的材料，包括但不限于文件、设计和清单提供给任何第三方。乙方不得将甲方的业务信息和患者诊疗数据透露给任何第三方，也应尽力避免由于疏忽将上述信息披露给任何第三方。</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5、乙方承担</w:t>
      </w:r>
      <w:r>
        <w:rPr>
          <w:rStyle w:val="39"/>
          <w:rFonts w:hint="eastAsia" w:ascii="仿宋_GB2312" w:hAnsi="宋体" w:eastAsia="仿宋_GB2312"/>
          <w:color w:val="FF0000"/>
          <w:sz w:val="24"/>
          <w:szCs w:val="28"/>
          <w:u w:val="single"/>
        </w:rPr>
        <w:t xml:space="preserve">                    </w:t>
      </w:r>
      <w:r>
        <w:rPr>
          <w:rStyle w:val="39"/>
          <w:rFonts w:hint="eastAsia" w:ascii="仿宋_GB2312" w:hAnsi="宋体" w:eastAsia="仿宋_GB2312"/>
          <w:sz w:val="24"/>
          <w:szCs w:val="28"/>
        </w:rPr>
        <w:t>系统（以下简称“该系统”）的开发/维护工作，软件编码必须规范，应杜绝如下行为：内置后门程序、设置恶意代码和病毒代码、应用软件代码存在安全漏洞、使用弱口令等。</w:t>
      </w:r>
    </w:p>
    <w:p>
      <w:pPr>
        <w:spacing w:line="520" w:lineRule="exact"/>
        <w:ind w:firstLine="424" w:firstLineChars="177"/>
        <w:rPr>
          <w:rStyle w:val="39"/>
          <w:rFonts w:ascii="仿宋_GB2312" w:hAnsi="宋体" w:eastAsia="仿宋_GB2312"/>
          <w:sz w:val="24"/>
          <w:szCs w:val="28"/>
        </w:rPr>
      </w:pPr>
      <w:r>
        <w:rPr>
          <w:rStyle w:val="39"/>
          <w:rFonts w:hint="eastAsia" w:ascii="仿宋_GB2312" w:hAnsi="宋体" w:eastAsia="仿宋_GB2312"/>
          <w:sz w:val="24"/>
          <w:szCs w:val="28"/>
        </w:rPr>
        <w:t>6、乙方提供的产品（包括软硬件及独立开发的软件编码）须提供国家权威机构的安全测试证明或具备资质条件的安全机构所做的安全测试报告；在甲方正式上线前，须通过甲方的上线安全测试后才能投入运行。</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7、乙方尽可能配合甲方完成系统在甲方本地化部署，即使用甲方服务器、存储、域名、互联网出口等资源，甲方负责已上线系统的日常安全运维、值守和防护。并根据上级要求或内部安排，甲方会不定期对该系统做安全检测和渗透测试。</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8、乙方实在无法完成甲方本地化部署，乙方应确保存放在非甲方指定空间的该系统安全，并做好该系统的日常安全运维、值守和防护；乙方默认授权甲方及合作伙伴对该系统的互联网IP、端口或域名的安全检测是合法的。</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9、乙方系统更新时应告知甲方并做好安全测试，确保更新后的系统不存在中高危风险漏洞。大版本更新时甲方会根据该系统的应用场景，另行安排安全测试。</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10、乙方收到该系统的安全检测报告、安全通知或安全通报后，应尽快响应并修复主机和系统的风险漏洞。甲方有权根据风险漏洞性质和危害程度，临时下线乙方存在中高风险漏洞的系统，直到乙方系统漏洞修复并重新提交上线申请。</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11、乙方未做安全测试直接上线或更新该系统，被甲方上级单位、甲方及合作伙伴测试出该系统存在中高风险漏洞（主机漏洞除外），每个高风险漏洞处罚乙方3000元，每个中风险漏洞处罚乙方1000元；若该系统因风险漏洞被上级单位处罚或风险漏洞被第三方利用，给甲方造成其他财产损失的，或因该系统漏洞下线给甲方造成直接或间接损失的，甲方有权向乙方追加损失的金额。</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12、乙方应妥善处理甲方及其客户的个人信息和业务数据，未经许可乙方不准私自处置相关信息等。</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13、甲乙双方必须严格执行，由于违反本协议而发生网络和信息安全事件，由违约方承担一切经济损失。</w:t>
      </w:r>
    </w:p>
    <w:p>
      <w:pPr>
        <w:spacing w:line="520" w:lineRule="exact"/>
        <w:ind w:firstLine="480"/>
        <w:rPr>
          <w:rStyle w:val="39"/>
          <w:rFonts w:ascii="仿宋_GB2312" w:hAnsi="宋体" w:eastAsia="仿宋_GB2312"/>
          <w:sz w:val="24"/>
          <w:szCs w:val="28"/>
        </w:rPr>
      </w:pPr>
      <w:r>
        <w:rPr>
          <w:rStyle w:val="39"/>
          <w:rFonts w:hint="eastAsia" w:ascii="仿宋_GB2312" w:hAnsi="宋体" w:eastAsia="仿宋_GB2312"/>
          <w:sz w:val="24"/>
          <w:szCs w:val="28"/>
        </w:rPr>
        <w:t>14、甲乙双方承诺签署人具备法律资格，本协议作为合同附件时，生效时间与合同生效时间一致；本协议单独签署时，生效时间为签署日期。</w:t>
      </w:r>
    </w:p>
    <w:p>
      <w:pPr>
        <w:spacing w:line="520" w:lineRule="exact"/>
        <w:ind w:firstLine="480"/>
        <w:rPr>
          <w:rStyle w:val="39"/>
          <w:rFonts w:ascii="仿宋_GB2312" w:hAnsi="宋体" w:eastAsia="仿宋_GB2312"/>
          <w:bCs/>
          <w:sz w:val="24"/>
          <w:szCs w:val="28"/>
        </w:rPr>
      </w:pPr>
      <w:r>
        <w:rPr>
          <w:rStyle w:val="39"/>
          <w:rFonts w:hint="eastAsia" w:ascii="仿宋_GB2312" w:hAnsi="宋体" w:eastAsia="仿宋_GB2312"/>
          <w:bCs/>
          <w:sz w:val="24"/>
          <w:szCs w:val="28"/>
        </w:rPr>
        <w:t>甲方（盖章）：深圳市龙岗中心医院      乙方（盖章）：</w:t>
      </w:r>
    </w:p>
    <w:p>
      <w:pPr>
        <w:spacing w:line="520" w:lineRule="exact"/>
        <w:ind w:firstLine="480"/>
        <w:jc w:val="left"/>
        <w:rPr>
          <w:rStyle w:val="39"/>
          <w:rFonts w:ascii="仿宋_GB2312" w:hAnsi="宋体" w:eastAsia="仿宋_GB2312"/>
          <w:bCs/>
          <w:sz w:val="24"/>
          <w:szCs w:val="28"/>
        </w:rPr>
      </w:pPr>
      <w:r>
        <w:rPr>
          <w:rStyle w:val="39"/>
          <w:rFonts w:hint="eastAsia" w:ascii="仿宋_GB2312" w:hAnsi="宋体" w:eastAsia="仿宋_GB2312"/>
          <w:bCs/>
          <w:sz w:val="24"/>
          <w:szCs w:val="28"/>
        </w:rPr>
        <w:t>甲方代表（签字）：                    乙方代表（签字）：</w:t>
      </w:r>
    </w:p>
    <w:p>
      <w:pPr>
        <w:spacing w:before="156" w:beforeLines="50" w:line="520" w:lineRule="exact"/>
        <w:ind w:firstLine="2359" w:firstLineChars="983"/>
        <w:jc w:val="left"/>
        <w:rPr>
          <w:rStyle w:val="39"/>
          <w:rFonts w:hint="eastAsia" w:ascii="仿宋_GB2312" w:hAnsi="宋体" w:eastAsia="仿宋_GB2312"/>
          <w:bCs/>
          <w:sz w:val="24"/>
          <w:szCs w:val="28"/>
        </w:rPr>
        <w:sectPr>
          <w:footerReference r:id="rId5" w:type="first"/>
          <w:headerReference r:id="rId3" w:type="default"/>
          <w:footerReference r:id="rId4" w:type="default"/>
          <w:pgSz w:w="11906" w:h="16838"/>
          <w:pgMar w:top="1440" w:right="1758" w:bottom="1440" w:left="1758" w:header="851" w:footer="992" w:gutter="0"/>
          <w:cols w:space="425" w:num="1"/>
          <w:titlePg/>
          <w:docGrid w:type="lines" w:linePitch="312" w:charSpace="0"/>
        </w:sectPr>
      </w:pPr>
      <w:r>
        <w:rPr>
          <w:rStyle w:val="39"/>
          <w:rFonts w:hint="eastAsia" w:ascii="仿宋_GB2312" w:hAnsi="宋体" w:eastAsia="仿宋_GB2312"/>
          <w:bCs/>
          <w:sz w:val="24"/>
          <w:szCs w:val="28"/>
        </w:rPr>
        <w:t>签署日期：       年  月  日</w:t>
      </w:r>
    </w:p>
    <w:p>
      <w:pPr>
        <w:widowControl/>
        <w:spacing w:line="520" w:lineRule="exact"/>
        <w:jc w:val="left"/>
        <w:rPr>
          <w:rFonts w:ascii="方正小标宋简体" w:eastAsia="方正小标宋简体"/>
          <w:sz w:val="36"/>
          <w:szCs w:val="36"/>
        </w:rPr>
      </w:pPr>
      <w:r>
        <w:rPr>
          <w:rFonts w:hint="eastAsia" w:ascii="仿宋_GB2312" w:eastAsia="仿宋_GB2312" w:hAnsiTheme="minorEastAsia"/>
          <w:b/>
          <w:bCs/>
          <w:kern w:val="44"/>
          <w:sz w:val="28"/>
          <w:szCs w:val="28"/>
        </w:rPr>
        <w:t>附件2：</w:t>
      </w:r>
    </w:p>
    <w:p>
      <w:pPr>
        <w:widowControl/>
        <w:spacing w:line="520" w:lineRule="exact"/>
        <w:jc w:val="center"/>
        <w:rPr>
          <w:rFonts w:ascii="方正小标宋简体" w:eastAsia="方正小标宋简体"/>
          <w:sz w:val="36"/>
          <w:szCs w:val="36"/>
        </w:rPr>
      </w:pPr>
      <w:r>
        <w:rPr>
          <w:rFonts w:hint="eastAsia" w:ascii="方正小标宋简体" w:eastAsia="方正小标宋简体"/>
          <w:sz w:val="36"/>
          <w:szCs w:val="36"/>
        </w:rPr>
        <w:t>龙岗区进一步规范政商交往行为“十个不得”告知书</w:t>
      </w:r>
    </w:p>
    <w:p>
      <w:pPr>
        <w:widowControl/>
        <w:spacing w:line="520" w:lineRule="exact"/>
        <w:jc w:val="center"/>
        <w:rPr>
          <w:rFonts w:ascii="方正小标宋简体" w:hAnsi="方正小标宋简体" w:eastAsia="方正小标宋简体" w:cs="方正小标宋简体"/>
          <w:color w:val="000000"/>
          <w:kern w:val="0"/>
          <w:sz w:val="30"/>
        </w:rPr>
      </w:pPr>
      <w:r>
        <w:rPr>
          <w:rFonts w:hint="eastAsia" w:ascii="方正小标宋简体" w:hAnsi="方正小标宋简体" w:eastAsia="方正小标宋简体" w:cs="方正小标宋简体"/>
          <w:color w:val="000000"/>
          <w:kern w:val="0"/>
          <w:sz w:val="30"/>
        </w:rPr>
        <w:t>（2022年）</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一、不得向公职人员赠送礼品、礼金、消费卡等财物。</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二、不得违规向公职人员提供宴请、旅游、娱乐等安排。</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三、不得通过打麻将等形式向公职人员输送利益。</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四、不得为公职人员报销应由其个人支付的费用。</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五、不得违规向公职人员及其亲友借贷款。</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六、不得违规将车辆、住房等借给公职人员使用。</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七、不得在招投标中与公职人员搞暗箱操作、围标串标。</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八、不得为利益相关人和公职人员牵线搭桥或者代为传递信息、传递财物。</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九、不得让公职人员在企业违规兼职取酬。</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十、不得为公职人员亲友违规承揽业务提供便利。</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本人已知晓上述告知内容，并愿意遵照执行（签名）：</w:t>
      </w:r>
    </w:p>
    <w:p>
      <w:pPr>
        <w:widowControl/>
        <w:spacing w:line="460" w:lineRule="exact"/>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 xml:space="preserve"> </w:t>
      </w:r>
    </w:p>
    <w:p>
      <w:pPr>
        <w:widowControl/>
        <w:spacing w:line="460" w:lineRule="exact"/>
        <w:ind w:firstLine="5270" w:firstLineChars="17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2022  年  月  日</w:t>
      </w:r>
    </w:p>
    <w:p>
      <w:pPr>
        <w:widowControl/>
        <w:rPr>
          <w:rFonts w:ascii="仿宋_GB2312" w:eastAsia="仿宋_GB2312"/>
        </w:rPr>
      </w:pPr>
    </w:p>
    <w:sectPr>
      <w:pgSz w:w="11906" w:h="16838"/>
      <w:pgMar w:top="1440" w:right="1758" w:bottom="1440" w:left="175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391355"/>
    </w:sdtPr>
    <w:sdtContent>
      <w:p>
        <w:pPr>
          <w:pStyle w:val="16"/>
          <w:jc w:val="center"/>
        </w:pPr>
        <w:r>
          <w:fldChar w:fldCharType="begin"/>
        </w:r>
        <w:r>
          <w:instrText xml:space="preserve">PAGE   \* MERGEFORMAT</w:instrText>
        </w:r>
        <w:r>
          <w:fldChar w:fldCharType="separate"/>
        </w:r>
        <w:r>
          <w:rPr>
            <w:lang w:val="zh-CN"/>
          </w:rPr>
          <w:t>13</w:t>
        </w:r>
        <w: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3789507"/>
      <w:docPartObj>
        <w:docPartGallery w:val="autotext"/>
      </w:docPartObj>
    </w:sdtPr>
    <w:sdtContent>
      <w:sdt>
        <w:sdtPr>
          <w:id w:val="1728636285"/>
          <w:docPartObj>
            <w:docPartGallery w:val="autotext"/>
          </w:docPartObj>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p>
        </w:sdtContent>
      </w:sdt>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仿宋_GB2312" w:eastAsia="仿宋_GB2312"/>
        <w:sz w:val="21"/>
        <w:szCs w:val="21"/>
      </w:rPr>
    </w:pPr>
    <w:r>
      <w:rPr>
        <w:rFonts w:hint="eastAsia" w:ascii="仿宋_GB2312" w:eastAsia="仿宋_GB2312"/>
        <w:sz w:val="21"/>
        <w:szCs w:val="21"/>
      </w:rPr>
      <w:t>深圳市龙岗中心医院软件运维服务合同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pStyle w:val="8"/>
      <w:lvlText w:val="%7."/>
      <w:lvlJc w:val="left"/>
      <w:pPr>
        <w:tabs>
          <w:tab w:val="left" w:pos="2940"/>
        </w:tabs>
        <w:ind w:left="2940" w:hanging="420"/>
      </w:pPr>
      <w:rPr>
        <w:rFonts w:hint="eastAsia"/>
      </w:rPr>
    </w:lvl>
    <w:lvl w:ilvl="7" w:tentative="0">
      <w:start w:val="1"/>
      <w:numFmt w:val="lowerLetter"/>
      <w:pStyle w:val="9"/>
      <w:lvlText w:val="%8)"/>
      <w:lvlJc w:val="left"/>
      <w:pPr>
        <w:tabs>
          <w:tab w:val="left" w:pos="3360"/>
        </w:tabs>
        <w:ind w:left="3360" w:hanging="420"/>
      </w:pPr>
      <w:rPr>
        <w:rFonts w:hint="eastAsia"/>
      </w:rPr>
    </w:lvl>
    <w:lvl w:ilvl="8" w:tentative="0">
      <w:start w:val="1"/>
      <w:numFmt w:val="lowerRoman"/>
      <w:pStyle w:val="10"/>
      <w:lvlText w:val="%9."/>
      <w:lvlJc w:val="right"/>
      <w:pPr>
        <w:tabs>
          <w:tab w:val="left" w:pos="3780"/>
        </w:tabs>
        <w:ind w:left="3780" w:hanging="420"/>
      </w:pPr>
      <w:rPr>
        <w:rFonts w:hint="eastAsia"/>
      </w:rPr>
    </w:lvl>
  </w:abstractNum>
  <w:abstractNum w:abstractNumId="1">
    <w:nsid w:val="03D23113"/>
    <w:multiLevelType w:val="multilevel"/>
    <w:tmpl w:val="03D23113"/>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06C0218E"/>
    <w:multiLevelType w:val="multilevel"/>
    <w:tmpl w:val="06C0218E"/>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8E72D7F"/>
    <w:multiLevelType w:val="multilevel"/>
    <w:tmpl w:val="08E72D7F"/>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5F97816"/>
    <w:multiLevelType w:val="multilevel"/>
    <w:tmpl w:val="25F97816"/>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331F7850"/>
    <w:multiLevelType w:val="multilevel"/>
    <w:tmpl w:val="331F7850"/>
    <w:lvl w:ilvl="0" w:tentative="0">
      <w:start w:val="1"/>
      <w:numFmt w:val="decimal"/>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42602A0E"/>
    <w:multiLevelType w:val="multilevel"/>
    <w:tmpl w:val="42602A0E"/>
    <w:lvl w:ilvl="0" w:tentative="0">
      <w:start w:val="1"/>
      <w:numFmt w:val="decimal"/>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48313298"/>
    <w:multiLevelType w:val="multilevel"/>
    <w:tmpl w:val="48313298"/>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646B2C3B"/>
    <w:multiLevelType w:val="multilevel"/>
    <w:tmpl w:val="646B2C3B"/>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7A90263B"/>
    <w:multiLevelType w:val="multilevel"/>
    <w:tmpl w:val="7A90263B"/>
    <w:lvl w:ilvl="0" w:tentative="0">
      <w:start w:val="1"/>
      <w:numFmt w:val="chineseCountingThousand"/>
      <w:lvlText w:val="第%1条"/>
      <w:lvlJc w:val="left"/>
      <w:pPr>
        <w:ind w:left="57" w:hanging="57"/>
      </w:pPr>
      <w:rPr>
        <w:rFonts w:hint="eastAsia"/>
        <w:sz w:val="28"/>
        <w:szCs w:val="28"/>
      </w:rPr>
    </w:lvl>
    <w:lvl w:ilvl="1" w:tentative="0">
      <w:start w:val="1"/>
      <w:numFmt w:val="lowerLetter"/>
      <w:lvlText w:val="%2)"/>
      <w:lvlJc w:val="left"/>
      <w:pPr>
        <w:ind w:left="114" w:hanging="57"/>
      </w:pPr>
      <w:rPr>
        <w:rFonts w:hint="eastAsia"/>
      </w:rPr>
    </w:lvl>
    <w:lvl w:ilvl="2" w:tentative="0">
      <w:start w:val="1"/>
      <w:numFmt w:val="lowerRoman"/>
      <w:lvlText w:val="%3."/>
      <w:lvlJc w:val="right"/>
      <w:pPr>
        <w:ind w:left="171" w:hanging="57"/>
      </w:pPr>
      <w:rPr>
        <w:rFonts w:hint="eastAsia"/>
      </w:rPr>
    </w:lvl>
    <w:lvl w:ilvl="3" w:tentative="0">
      <w:start w:val="1"/>
      <w:numFmt w:val="decimal"/>
      <w:lvlText w:val="%4."/>
      <w:lvlJc w:val="left"/>
      <w:pPr>
        <w:ind w:left="228" w:hanging="57"/>
      </w:pPr>
      <w:rPr>
        <w:rFonts w:hint="eastAsia"/>
      </w:rPr>
    </w:lvl>
    <w:lvl w:ilvl="4" w:tentative="0">
      <w:start w:val="1"/>
      <w:numFmt w:val="lowerLetter"/>
      <w:lvlText w:val="%5)"/>
      <w:lvlJc w:val="left"/>
      <w:pPr>
        <w:ind w:left="285" w:hanging="57"/>
      </w:pPr>
      <w:rPr>
        <w:rFonts w:hint="eastAsia"/>
      </w:rPr>
    </w:lvl>
    <w:lvl w:ilvl="5" w:tentative="0">
      <w:start w:val="1"/>
      <w:numFmt w:val="lowerRoman"/>
      <w:lvlText w:val="%6."/>
      <w:lvlJc w:val="right"/>
      <w:pPr>
        <w:ind w:left="342" w:hanging="57"/>
      </w:pPr>
      <w:rPr>
        <w:rFonts w:hint="eastAsia"/>
      </w:rPr>
    </w:lvl>
    <w:lvl w:ilvl="6" w:tentative="0">
      <w:start w:val="1"/>
      <w:numFmt w:val="decimal"/>
      <w:lvlText w:val="%7."/>
      <w:lvlJc w:val="left"/>
      <w:pPr>
        <w:ind w:left="399" w:hanging="57"/>
      </w:pPr>
      <w:rPr>
        <w:rFonts w:hint="eastAsia"/>
      </w:rPr>
    </w:lvl>
    <w:lvl w:ilvl="7" w:tentative="0">
      <w:start w:val="1"/>
      <w:numFmt w:val="lowerLetter"/>
      <w:lvlText w:val="%8)"/>
      <w:lvlJc w:val="left"/>
      <w:pPr>
        <w:ind w:left="456" w:hanging="57"/>
      </w:pPr>
      <w:rPr>
        <w:rFonts w:hint="eastAsia"/>
      </w:rPr>
    </w:lvl>
    <w:lvl w:ilvl="8" w:tentative="0">
      <w:start w:val="1"/>
      <w:numFmt w:val="lowerRoman"/>
      <w:lvlText w:val="%9."/>
      <w:lvlJc w:val="right"/>
      <w:pPr>
        <w:ind w:left="513" w:hanging="57"/>
      </w:pPr>
      <w:rPr>
        <w:rFonts w:hint="eastAsia"/>
      </w:rPr>
    </w:lvl>
  </w:abstractNum>
  <w:num w:numId="1">
    <w:abstractNumId w:val="0"/>
  </w:num>
  <w:num w:numId="2">
    <w:abstractNumId w:val="9"/>
  </w:num>
  <w:num w:numId="3">
    <w:abstractNumId w:val="5"/>
  </w:num>
  <w:num w:numId="4">
    <w:abstractNumId w:val="1"/>
  </w:num>
  <w:num w:numId="5">
    <w:abstractNumId w:val="2"/>
  </w:num>
  <w:num w:numId="6">
    <w:abstractNumId w:val="6"/>
  </w:num>
  <w:num w:numId="7">
    <w:abstractNumId w:val="7"/>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iOGEzZjVlZjdlMTU3ZDQ3YTBmOTQ2ZTE5ZWRmODcifQ=="/>
    <w:docVar w:name="KSO_WPS_MARK_KEY" w:val="d0769b23-03bd-4c49-83d1-5d646ecc56a5"/>
  </w:docVars>
  <w:rsids>
    <w:rsidRoot w:val="00630A8E"/>
    <w:rsid w:val="00005371"/>
    <w:rsid w:val="00025690"/>
    <w:rsid w:val="000261EF"/>
    <w:rsid w:val="00037957"/>
    <w:rsid w:val="00061B56"/>
    <w:rsid w:val="0006616F"/>
    <w:rsid w:val="0007010C"/>
    <w:rsid w:val="00070678"/>
    <w:rsid w:val="00075FCB"/>
    <w:rsid w:val="0007619A"/>
    <w:rsid w:val="00077A42"/>
    <w:rsid w:val="00077EAD"/>
    <w:rsid w:val="0008753E"/>
    <w:rsid w:val="000922D5"/>
    <w:rsid w:val="00092785"/>
    <w:rsid w:val="00096162"/>
    <w:rsid w:val="000A15AF"/>
    <w:rsid w:val="000A1DEE"/>
    <w:rsid w:val="000B52FF"/>
    <w:rsid w:val="000C398B"/>
    <w:rsid w:val="000C68B3"/>
    <w:rsid w:val="000C7900"/>
    <w:rsid w:val="000F3F9A"/>
    <w:rsid w:val="001005A4"/>
    <w:rsid w:val="0010308C"/>
    <w:rsid w:val="00103BA4"/>
    <w:rsid w:val="00122BCB"/>
    <w:rsid w:val="0012592D"/>
    <w:rsid w:val="001329B2"/>
    <w:rsid w:val="001442B4"/>
    <w:rsid w:val="001443CB"/>
    <w:rsid w:val="00155895"/>
    <w:rsid w:val="0016016A"/>
    <w:rsid w:val="00173036"/>
    <w:rsid w:val="001751EF"/>
    <w:rsid w:val="0017583E"/>
    <w:rsid w:val="00177AAC"/>
    <w:rsid w:val="001805F9"/>
    <w:rsid w:val="00186387"/>
    <w:rsid w:val="001874C8"/>
    <w:rsid w:val="001914C5"/>
    <w:rsid w:val="0019285B"/>
    <w:rsid w:val="0019732B"/>
    <w:rsid w:val="001A051D"/>
    <w:rsid w:val="001A6021"/>
    <w:rsid w:val="001A7CF3"/>
    <w:rsid w:val="001B4B36"/>
    <w:rsid w:val="001C22B2"/>
    <w:rsid w:val="001C56DC"/>
    <w:rsid w:val="001C70FB"/>
    <w:rsid w:val="001D6340"/>
    <w:rsid w:val="001D74AC"/>
    <w:rsid w:val="001E1CF8"/>
    <w:rsid w:val="001E5667"/>
    <w:rsid w:val="0020159B"/>
    <w:rsid w:val="0020639A"/>
    <w:rsid w:val="0021714A"/>
    <w:rsid w:val="00217DB6"/>
    <w:rsid w:val="00217E3E"/>
    <w:rsid w:val="00224639"/>
    <w:rsid w:val="002249EA"/>
    <w:rsid w:val="00225BFC"/>
    <w:rsid w:val="00232081"/>
    <w:rsid w:val="0024046F"/>
    <w:rsid w:val="00251E39"/>
    <w:rsid w:val="00252BA9"/>
    <w:rsid w:val="00260374"/>
    <w:rsid w:val="002647B8"/>
    <w:rsid w:val="00267E2A"/>
    <w:rsid w:val="00272F0B"/>
    <w:rsid w:val="002744F8"/>
    <w:rsid w:val="00283E8D"/>
    <w:rsid w:val="0029799E"/>
    <w:rsid w:val="002A2277"/>
    <w:rsid w:val="002A3E71"/>
    <w:rsid w:val="002A5890"/>
    <w:rsid w:val="002A5CBB"/>
    <w:rsid w:val="002B000E"/>
    <w:rsid w:val="002B434B"/>
    <w:rsid w:val="002B494B"/>
    <w:rsid w:val="002B5A3E"/>
    <w:rsid w:val="002C22CE"/>
    <w:rsid w:val="002D3802"/>
    <w:rsid w:val="002D61C9"/>
    <w:rsid w:val="002D79E7"/>
    <w:rsid w:val="002E29E8"/>
    <w:rsid w:val="002E6206"/>
    <w:rsid w:val="002E6F52"/>
    <w:rsid w:val="002F4338"/>
    <w:rsid w:val="002F5E4B"/>
    <w:rsid w:val="00306365"/>
    <w:rsid w:val="00306A47"/>
    <w:rsid w:val="003104CD"/>
    <w:rsid w:val="00313407"/>
    <w:rsid w:val="003140E4"/>
    <w:rsid w:val="0032159A"/>
    <w:rsid w:val="00324CD0"/>
    <w:rsid w:val="003259CF"/>
    <w:rsid w:val="0035135F"/>
    <w:rsid w:val="0035249F"/>
    <w:rsid w:val="00367A32"/>
    <w:rsid w:val="003B4C42"/>
    <w:rsid w:val="003C1C56"/>
    <w:rsid w:val="003C43AD"/>
    <w:rsid w:val="003E047F"/>
    <w:rsid w:val="003E165E"/>
    <w:rsid w:val="003F1021"/>
    <w:rsid w:val="003F2BF3"/>
    <w:rsid w:val="003F4364"/>
    <w:rsid w:val="00400F73"/>
    <w:rsid w:val="00401224"/>
    <w:rsid w:val="004025B6"/>
    <w:rsid w:val="00414870"/>
    <w:rsid w:val="00416C2B"/>
    <w:rsid w:val="00420D59"/>
    <w:rsid w:val="004335A8"/>
    <w:rsid w:val="00437420"/>
    <w:rsid w:val="0044257D"/>
    <w:rsid w:val="00442DDF"/>
    <w:rsid w:val="00443072"/>
    <w:rsid w:val="00451E3B"/>
    <w:rsid w:val="0045211D"/>
    <w:rsid w:val="004648DF"/>
    <w:rsid w:val="00473777"/>
    <w:rsid w:val="004805B4"/>
    <w:rsid w:val="004817D9"/>
    <w:rsid w:val="00486C88"/>
    <w:rsid w:val="004971CD"/>
    <w:rsid w:val="004A0B43"/>
    <w:rsid w:val="004A7403"/>
    <w:rsid w:val="004B0B91"/>
    <w:rsid w:val="004D07D6"/>
    <w:rsid w:val="004D26AB"/>
    <w:rsid w:val="004D3BAF"/>
    <w:rsid w:val="004D4786"/>
    <w:rsid w:val="004D51FE"/>
    <w:rsid w:val="004D6B22"/>
    <w:rsid w:val="004F1270"/>
    <w:rsid w:val="004F2A4E"/>
    <w:rsid w:val="0050359F"/>
    <w:rsid w:val="0050780E"/>
    <w:rsid w:val="00521E94"/>
    <w:rsid w:val="005226E4"/>
    <w:rsid w:val="00526979"/>
    <w:rsid w:val="00526CF7"/>
    <w:rsid w:val="00534861"/>
    <w:rsid w:val="00551276"/>
    <w:rsid w:val="0055613F"/>
    <w:rsid w:val="00557124"/>
    <w:rsid w:val="0055737B"/>
    <w:rsid w:val="00566470"/>
    <w:rsid w:val="005719F6"/>
    <w:rsid w:val="005744B7"/>
    <w:rsid w:val="00574FEF"/>
    <w:rsid w:val="0057755E"/>
    <w:rsid w:val="00577C22"/>
    <w:rsid w:val="0058001B"/>
    <w:rsid w:val="0058074F"/>
    <w:rsid w:val="00582B03"/>
    <w:rsid w:val="00582F45"/>
    <w:rsid w:val="00594B28"/>
    <w:rsid w:val="00595F62"/>
    <w:rsid w:val="00597054"/>
    <w:rsid w:val="005A55DD"/>
    <w:rsid w:val="005A7B5A"/>
    <w:rsid w:val="005B0813"/>
    <w:rsid w:val="005C16BB"/>
    <w:rsid w:val="005C4392"/>
    <w:rsid w:val="005C529E"/>
    <w:rsid w:val="005D5125"/>
    <w:rsid w:val="005D7B52"/>
    <w:rsid w:val="005E17FC"/>
    <w:rsid w:val="005E71CD"/>
    <w:rsid w:val="005F0C91"/>
    <w:rsid w:val="005F68D6"/>
    <w:rsid w:val="00600FE3"/>
    <w:rsid w:val="0060315B"/>
    <w:rsid w:val="0060367A"/>
    <w:rsid w:val="00610F7E"/>
    <w:rsid w:val="00611971"/>
    <w:rsid w:val="006154A3"/>
    <w:rsid w:val="006234AF"/>
    <w:rsid w:val="0062430E"/>
    <w:rsid w:val="006243A6"/>
    <w:rsid w:val="006265AB"/>
    <w:rsid w:val="00626672"/>
    <w:rsid w:val="0063092E"/>
    <w:rsid w:val="00630A8E"/>
    <w:rsid w:val="006414A8"/>
    <w:rsid w:val="006427BB"/>
    <w:rsid w:val="006534E8"/>
    <w:rsid w:val="00664604"/>
    <w:rsid w:val="00667524"/>
    <w:rsid w:val="0066794C"/>
    <w:rsid w:val="00667E35"/>
    <w:rsid w:val="006762ED"/>
    <w:rsid w:val="00677865"/>
    <w:rsid w:val="00683064"/>
    <w:rsid w:val="00686BD2"/>
    <w:rsid w:val="006928E5"/>
    <w:rsid w:val="00692A4C"/>
    <w:rsid w:val="006A1389"/>
    <w:rsid w:val="006A1621"/>
    <w:rsid w:val="006A2F81"/>
    <w:rsid w:val="006A3017"/>
    <w:rsid w:val="006A4653"/>
    <w:rsid w:val="006B0AAA"/>
    <w:rsid w:val="006B0F8E"/>
    <w:rsid w:val="006B1D9B"/>
    <w:rsid w:val="006B3D0E"/>
    <w:rsid w:val="006B5372"/>
    <w:rsid w:val="006C1B6A"/>
    <w:rsid w:val="006D0A3F"/>
    <w:rsid w:val="006D4FB4"/>
    <w:rsid w:val="00706789"/>
    <w:rsid w:val="00712E41"/>
    <w:rsid w:val="00715672"/>
    <w:rsid w:val="0072252E"/>
    <w:rsid w:val="00724713"/>
    <w:rsid w:val="0073087A"/>
    <w:rsid w:val="0073113D"/>
    <w:rsid w:val="00734C5D"/>
    <w:rsid w:val="00737196"/>
    <w:rsid w:val="00742FC8"/>
    <w:rsid w:val="00744243"/>
    <w:rsid w:val="00752092"/>
    <w:rsid w:val="007565D1"/>
    <w:rsid w:val="00762E8D"/>
    <w:rsid w:val="007707E5"/>
    <w:rsid w:val="007802C2"/>
    <w:rsid w:val="0079393A"/>
    <w:rsid w:val="007939B0"/>
    <w:rsid w:val="00794E92"/>
    <w:rsid w:val="007A1F2A"/>
    <w:rsid w:val="007B409D"/>
    <w:rsid w:val="007B5E0F"/>
    <w:rsid w:val="007C0BFE"/>
    <w:rsid w:val="007C2262"/>
    <w:rsid w:val="007D40F6"/>
    <w:rsid w:val="007E6669"/>
    <w:rsid w:val="007F2191"/>
    <w:rsid w:val="007F7208"/>
    <w:rsid w:val="00804DBF"/>
    <w:rsid w:val="00804DC6"/>
    <w:rsid w:val="008061AD"/>
    <w:rsid w:val="00820544"/>
    <w:rsid w:val="008217A5"/>
    <w:rsid w:val="0082706E"/>
    <w:rsid w:val="008337D5"/>
    <w:rsid w:val="00833C1D"/>
    <w:rsid w:val="00835219"/>
    <w:rsid w:val="00840ABB"/>
    <w:rsid w:val="0084146F"/>
    <w:rsid w:val="00844677"/>
    <w:rsid w:val="00844B5C"/>
    <w:rsid w:val="00853833"/>
    <w:rsid w:val="00855BF1"/>
    <w:rsid w:val="008561E5"/>
    <w:rsid w:val="00857EC7"/>
    <w:rsid w:val="00862985"/>
    <w:rsid w:val="008666A2"/>
    <w:rsid w:val="008716F6"/>
    <w:rsid w:val="00875BBE"/>
    <w:rsid w:val="00883527"/>
    <w:rsid w:val="00895003"/>
    <w:rsid w:val="00895F2A"/>
    <w:rsid w:val="00897F68"/>
    <w:rsid w:val="008A2182"/>
    <w:rsid w:val="008A37C0"/>
    <w:rsid w:val="008A6C71"/>
    <w:rsid w:val="008B5F07"/>
    <w:rsid w:val="008E2999"/>
    <w:rsid w:val="008E69F7"/>
    <w:rsid w:val="008F0158"/>
    <w:rsid w:val="008F79E3"/>
    <w:rsid w:val="008F7D06"/>
    <w:rsid w:val="00911BA8"/>
    <w:rsid w:val="00917056"/>
    <w:rsid w:val="00924161"/>
    <w:rsid w:val="009251EC"/>
    <w:rsid w:val="009257E5"/>
    <w:rsid w:val="00926094"/>
    <w:rsid w:val="0093191E"/>
    <w:rsid w:val="00943449"/>
    <w:rsid w:val="00944166"/>
    <w:rsid w:val="0094471B"/>
    <w:rsid w:val="009641C3"/>
    <w:rsid w:val="009740A0"/>
    <w:rsid w:val="009749F5"/>
    <w:rsid w:val="009765A2"/>
    <w:rsid w:val="00984168"/>
    <w:rsid w:val="009929DD"/>
    <w:rsid w:val="00994FB1"/>
    <w:rsid w:val="009A562B"/>
    <w:rsid w:val="009B50D4"/>
    <w:rsid w:val="009C2349"/>
    <w:rsid w:val="009C32E0"/>
    <w:rsid w:val="009C7CC6"/>
    <w:rsid w:val="009C7E2A"/>
    <w:rsid w:val="009D754C"/>
    <w:rsid w:val="009D75A3"/>
    <w:rsid w:val="009D7A2C"/>
    <w:rsid w:val="009E46BF"/>
    <w:rsid w:val="009E585C"/>
    <w:rsid w:val="009E70DE"/>
    <w:rsid w:val="009E7535"/>
    <w:rsid w:val="00A03B24"/>
    <w:rsid w:val="00A03B60"/>
    <w:rsid w:val="00A10C79"/>
    <w:rsid w:val="00A203BB"/>
    <w:rsid w:val="00A20C5D"/>
    <w:rsid w:val="00A30797"/>
    <w:rsid w:val="00A32706"/>
    <w:rsid w:val="00A32CBC"/>
    <w:rsid w:val="00A351E0"/>
    <w:rsid w:val="00A422C8"/>
    <w:rsid w:val="00A53DF8"/>
    <w:rsid w:val="00A64950"/>
    <w:rsid w:val="00A660CD"/>
    <w:rsid w:val="00A66742"/>
    <w:rsid w:val="00A679EA"/>
    <w:rsid w:val="00A70579"/>
    <w:rsid w:val="00A75E98"/>
    <w:rsid w:val="00A94D0D"/>
    <w:rsid w:val="00AA6E64"/>
    <w:rsid w:val="00AB2D48"/>
    <w:rsid w:val="00AB699D"/>
    <w:rsid w:val="00AB707B"/>
    <w:rsid w:val="00AC554E"/>
    <w:rsid w:val="00AD52FA"/>
    <w:rsid w:val="00AD7678"/>
    <w:rsid w:val="00AF007D"/>
    <w:rsid w:val="00B02D6E"/>
    <w:rsid w:val="00B05DD3"/>
    <w:rsid w:val="00B277E6"/>
    <w:rsid w:val="00B340D2"/>
    <w:rsid w:val="00B34541"/>
    <w:rsid w:val="00B404BE"/>
    <w:rsid w:val="00B43F5E"/>
    <w:rsid w:val="00B45953"/>
    <w:rsid w:val="00B624E2"/>
    <w:rsid w:val="00B63048"/>
    <w:rsid w:val="00B63738"/>
    <w:rsid w:val="00B63CFD"/>
    <w:rsid w:val="00B643DF"/>
    <w:rsid w:val="00B65932"/>
    <w:rsid w:val="00B76BBE"/>
    <w:rsid w:val="00B8013B"/>
    <w:rsid w:val="00B91325"/>
    <w:rsid w:val="00B91365"/>
    <w:rsid w:val="00B93BF5"/>
    <w:rsid w:val="00BA351A"/>
    <w:rsid w:val="00BB2891"/>
    <w:rsid w:val="00BC20CA"/>
    <w:rsid w:val="00BC4206"/>
    <w:rsid w:val="00BD0044"/>
    <w:rsid w:val="00BF4185"/>
    <w:rsid w:val="00BF4DAC"/>
    <w:rsid w:val="00C01DCE"/>
    <w:rsid w:val="00C02E21"/>
    <w:rsid w:val="00C0634F"/>
    <w:rsid w:val="00C217CE"/>
    <w:rsid w:val="00C235C0"/>
    <w:rsid w:val="00C42047"/>
    <w:rsid w:val="00C42C91"/>
    <w:rsid w:val="00C43E70"/>
    <w:rsid w:val="00C44E6B"/>
    <w:rsid w:val="00C56854"/>
    <w:rsid w:val="00C57813"/>
    <w:rsid w:val="00C615C8"/>
    <w:rsid w:val="00C656F5"/>
    <w:rsid w:val="00C70A32"/>
    <w:rsid w:val="00C73AA4"/>
    <w:rsid w:val="00C753C1"/>
    <w:rsid w:val="00C87A40"/>
    <w:rsid w:val="00C90740"/>
    <w:rsid w:val="00C916AC"/>
    <w:rsid w:val="00C921AD"/>
    <w:rsid w:val="00C93CC3"/>
    <w:rsid w:val="00CA41AC"/>
    <w:rsid w:val="00CB4D4C"/>
    <w:rsid w:val="00CB6123"/>
    <w:rsid w:val="00CC5352"/>
    <w:rsid w:val="00CD0162"/>
    <w:rsid w:val="00CD043E"/>
    <w:rsid w:val="00CD56D2"/>
    <w:rsid w:val="00CE755D"/>
    <w:rsid w:val="00CF0F16"/>
    <w:rsid w:val="00CF433D"/>
    <w:rsid w:val="00CF5A24"/>
    <w:rsid w:val="00D024AD"/>
    <w:rsid w:val="00D05CC9"/>
    <w:rsid w:val="00D10305"/>
    <w:rsid w:val="00D12235"/>
    <w:rsid w:val="00D1619D"/>
    <w:rsid w:val="00D22920"/>
    <w:rsid w:val="00D24F13"/>
    <w:rsid w:val="00D358E6"/>
    <w:rsid w:val="00D3713F"/>
    <w:rsid w:val="00D46854"/>
    <w:rsid w:val="00D52DF0"/>
    <w:rsid w:val="00D64B34"/>
    <w:rsid w:val="00D830A0"/>
    <w:rsid w:val="00D935AB"/>
    <w:rsid w:val="00DB155C"/>
    <w:rsid w:val="00DB347A"/>
    <w:rsid w:val="00DB4071"/>
    <w:rsid w:val="00DB64EA"/>
    <w:rsid w:val="00DB6A73"/>
    <w:rsid w:val="00DC00DF"/>
    <w:rsid w:val="00DD4A26"/>
    <w:rsid w:val="00DD57BD"/>
    <w:rsid w:val="00DE4EE7"/>
    <w:rsid w:val="00DF37C1"/>
    <w:rsid w:val="00DF5B87"/>
    <w:rsid w:val="00E027B2"/>
    <w:rsid w:val="00E036D5"/>
    <w:rsid w:val="00E06DB5"/>
    <w:rsid w:val="00E10E41"/>
    <w:rsid w:val="00E23F0C"/>
    <w:rsid w:val="00E36927"/>
    <w:rsid w:val="00E40B56"/>
    <w:rsid w:val="00E52DC1"/>
    <w:rsid w:val="00E6083A"/>
    <w:rsid w:val="00E61F09"/>
    <w:rsid w:val="00E6310E"/>
    <w:rsid w:val="00E75DA0"/>
    <w:rsid w:val="00E92E51"/>
    <w:rsid w:val="00E97DA7"/>
    <w:rsid w:val="00EA485F"/>
    <w:rsid w:val="00EC08C6"/>
    <w:rsid w:val="00EC2911"/>
    <w:rsid w:val="00EC5907"/>
    <w:rsid w:val="00EC7B62"/>
    <w:rsid w:val="00ED116B"/>
    <w:rsid w:val="00ED1830"/>
    <w:rsid w:val="00ED3591"/>
    <w:rsid w:val="00ED7373"/>
    <w:rsid w:val="00EE0753"/>
    <w:rsid w:val="00EE244C"/>
    <w:rsid w:val="00EE6EC5"/>
    <w:rsid w:val="00EF14D9"/>
    <w:rsid w:val="00EF6E28"/>
    <w:rsid w:val="00EF7D71"/>
    <w:rsid w:val="00F01150"/>
    <w:rsid w:val="00F044A2"/>
    <w:rsid w:val="00F060BE"/>
    <w:rsid w:val="00F126A5"/>
    <w:rsid w:val="00F17EED"/>
    <w:rsid w:val="00F202B6"/>
    <w:rsid w:val="00F24899"/>
    <w:rsid w:val="00F261EE"/>
    <w:rsid w:val="00F36E2A"/>
    <w:rsid w:val="00F46626"/>
    <w:rsid w:val="00F5348A"/>
    <w:rsid w:val="00F57314"/>
    <w:rsid w:val="00F63AC3"/>
    <w:rsid w:val="00F75490"/>
    <w:rsid w:val="00F9251E"/>
    <w:rsid w:val="00F93066"/>
    <w:rsid w:val="00F93F96"/>
    <w:rsid w:val="00FA34E1"/>
    <w:rsid w:val="00FB2923"/>
    <w:rsid w:val="00FC4515"/>
    <w:rsid w:val="00FD25E8"/>
    <w:rsid w:val="00FD61A9"/>
    <w:rsid w:val="00FE653E"/>
    <w:rsid w:val="00FF0207"/>
    <w:rsid w:val="00FF6378"/>
    <w:rsid w:val="065D47FB"/>
    <w:rsid w:val="24B72CAE"/>
    <w:rsid w:val="32BF0057"/>
    <w:rsid w:val="457134FD"/>
    <w:rsid w:val="69546CEF"/>
    <w:rsid w:val="7201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8"/>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9"/>
    <w:qFormat/>
    <w:uiPriority w:val="0"/>
    <w:pPr>
      <w:keepNext/>
      <w:keepLines/>
      <w:numPr>
        <w:ilvl w:val="6"/>
        <w:numId w:val="1"/>
      </w:numPr>
      <w:adjustRightInd w:val="0"/>
      <w:spacing w:before="240" w:after="64" w:line="320" w:lineRule="atLeast"/>
      <w:textAlignment w:val="baseline"/>
      <w:outlineLvl w:val="6"/>
    </w:pPr>
    <w:rPr>
      <w:rFonts w:ascii="Times New Roman" w:hAnsi="Times New Roman" w:eastAsia="宋体" w:cs="Times New Roman"/>
      <w:b/>
      <w:kern w:val="0"/>
      <w:sz w:val="24"/>
      <w:szCs w:val="20"/>
    </w:rPr>
  </w:style>
  <w:style w:type="paragraph" w:styleId="9">
    <w:name w:val="heading 8"/>
    <w:basedOn w:val="1"/>
    <w:next w:val="1"/>
    <w:link w:val="61"/>
    <w:qFormat/>
    <w:uiPriority w:val="0"/>
    <w:pPr>
      <w:keepNext/>
      <w:keepLines/>
      <w:numPr>
        <w:ilvl w:val="7"/>
        <w:numId w:val="1"/>
      </w:numPr>
      <w:adjustRightInd w:val="0"/>
      <w:spacing w:before="240" w:after="64" w:line="320" w:lineRule="atLeast"/>
      <w:textAlignment w:val="baseline"/>
      <w:outlineLvl w:val="7"/>
    </w:pPr>
    <w:rPr>
      <w:rFonts w:ascii="Arial" w:hAnsi="Arial" w:eastAsia="黑体" w:cs="Times New Roman"/>
      <w:kern w:val="0"/>
      <w:sz w:val="24"/>
      <w:szCs w:val="20"/>
    </w:rPr>
  </w:style>
  <w:style w:type="paragraph" w:styleId="10">
    <w:name w:val="heading 9"/>
    <w:basedOn w:val="1"/>
    <w:next w:val="1"/>
    <w:link w:val="49"/>
    <w:qFormat/>
    <w:uiPriority w:val="0"/>
    <w:pPr>
      <w:keepNext/>
      <w:keepLines/>
      <w:numPr>
        <w:ilvl w:val="8"/>
        <w:numId w:val="1"/>
      </w:numPr>
      <w:adjustRightInd w:val="0"/>
      <w:spacing w:before="240" w:after="64" w:line="320" w:lineRule="atLeast"/>
      <w:textAlignment w:val="baseline"/>
      <w:outlineLvl w:val="8"/>
    </w:pPr>
    <w:rPr>
      <w:rFonts w:ascii="Arial" w:hAnsi="Arial" w:eastAsia="黑体" w:cs="Times New Roman"/>
      <w:kern w:val="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3"/>
    <w:unhideWhenUsed/>
    <w:qFormat/>
    <w:uiPriority w:val="0"/>
    <w:pPr>
      <w:ind w:firstLine="420" w:firstLineChars="200"/>
    </w:pPr>
    <w:rPr>
      <w:rFonts w:ascii="Calibri" w:hAnsi="Calibri" w:eastAsia="宋体" w:cs="Times New Roman"/>
    </w:rPr>
  </w:style>
  <w:style w:type="paragraph" w:styleId="12">
    <w:name w:val="Document Map"/>
    <w:basedOn w:val="1"/>
    <w:link w:val="44"/>
    <w:unhideWhenUsed/>
    <w:qFormat/>
    <w:uiPriority w:val="99"/>
    <w:rPr>
      <w:rFonts w:ascii="宋体" w:hAnsi="Times New Roman" w:eastAsia="宋体" w:cs="Times New Roman"/>
      <w:sz w:val="18"/>
      <w:szCs w:val="18"/>
    </w:rPr>
  </w:style>
  <w:style w:type="paragraph" w:styleId="13">
    <w:name w:val="annotation text"/>
    <w:basedOn w:val="1"/>
    <w:link w:val="46"/>
    <w:unhideWhenUsed/>
    <w:qFormat/>
    <w:uiPriority w:val="99"/>
    <w:pPr>
      <w:jc w:val="left"/>
    </w:pPr>
    <w:rPr>
      <w:rFonts w:ascii="Times New Roman" w:hAnsi="Times New Roman" w:eastAsia="宋体" w:cs="Times New Roman"/>
      <w:szCs w:val="24"/>
    </w:rPr>
  </w:style>
  <w:style w:type="paragraph" w:styleId="14">
    <w:name w:val="Body Text Indent"/>
    <w:basedOn w:val="1"/>
    <w:link w:val="48"/>
    <w:qFormat/>
    <w:uiPriority w:val="0"/>
    <w:pPr>
      <w:ind w:firstLine="560" w:firstLineChars="200"/>
    </w:pPr>
    <w:rPr>
      <w:rFonts w:ascii="Times New Roman" w:hAnsi="Times New Roman" w:eastAsia="宋体" w:cs="Times New Roman"/>
      <w:sz w:val="28"/>
      <w:szCs w:val="24"/>
    </w:rPr>
  </w:style>
  <w:style w:type="paragraph" w:styleId="15">
    <w:name w:val="Balloon Text"/>
    <w:basedOn w:val="1"/>
    <w:link w:val="30"/>
    <w:unhideWhenUsed/>
    <w:qFormat/>
    <w:uiPriority w:val="99"/>
    <w:rPr>
      <w:sz w:val="18"/>
      <w:szCs w:val="18"/>
    </w:rPr>
  </w:style>
  <w:style w:type="paragraph" w:styleId="16">
    <w:name w:val="footer"/>
    <w:basedOn w:val="1"/>
    <w:link w:val="25"/>
    <w:unhideWhenUsed/>
    <w:qFormat/>
    <w:uiPriority w:val="99"/>
    <w:pPr>
      <w:tabs>
        <w:tab w:val="center" w:pos="4153"/>
        <w:tab w:val="right" w:pos="8306"/>
      </w:tabs>
      <w:snapToGrid w:val="0"/>
      <w:jc w:val="left"/>
    </w:pPr>
    <w:rPr>
      <w:sz w:val="18"/>
      <w:szCs w:val="18"/>
    </w:rPr>
  </w:style>
  <w:style w:type="paragraph" w:styleId="1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itle"/>
    <w:basedOn w:val="1"/>
    <w:next w:val="1"/>
    <w:link w:val="35"/>
    <w:qFormat/>
    <w:uiPriority w:val="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13"/>
    <w:next w:val="13"/>
    <w:link w:val="60"/>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unhideWhenUsed/>
    <w:qFormat/>
    <w:uiPriority w:val="99"/>
    <w:rPr>
      <w:sz w:val="21"/>
      <w:szCs w:val="21"/>
    </w:rPr>
  </w:style>
  <w:style w:type="character" w:customStyle="1" w:styleId="24">
    <w:name w:val="页眉 Char"/>
    <w:basedOn w:val="22"/>
    <w:link w:val="17"/>
    <w:qFormat/>
    <w:uiPriority w:val="99"/>
    <w:rPr>
      <w:sz w:val="18"/>
      <w:szCs w:val="18"/>
    </w:rPr>
  </w:style>
  <w:style w:type="character" w:customStyle="1" w:styleId="25">
    <w:name w:val="页脚 Char"/>
    <w:basedOn w:val="22"/>
    <w:link w:val="16"/>
    <w:qFormat/>
    <w:uiPriority w:val="99"/>
    <w:rPr>
      <w:sz w:val="18"/>
      <w:szCs w:val="18"/>
    </w:rPr>
  </w:style>
  <w:style w:type="table" w:customStyle="1" w:styleId="26">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styleId="27">
    <w:name w:val="List Paragraph"/>
    <w:basedOn w:val="1"/>
    <w:link w:val="43"/>
    <w:qFormat/>
    <w:uiPriority w:val="34"/>
    <w:pPr>
      <w:ind w:firstLine="420" w:firstLineChars="200"/>
    </w:pPr>
  </w:style>
  <w:style w:type="paragraph" w:customStyle="1" w:styleId="28">
    <w:name w:val="列出段落1"/>
    <w:basedOn w:val="1"/>
    <w:link w:val="29"/>
    <w:qFormat/>
    <w:uiPriority w:val="34"/>
    <w:pPr>
      <w:ind w:firstLine="420" w:firstLineChars="200"/>
    </w:pPr>
    <w:rPr>
      <w:rFonts w:ascii="Times New Roman" w:hAnsi="Times New Roman" w:eastAsia="宋体" w:cs="Times New Roman"/>
      <w:szCs w:val="24"/>
    </w:rPr>
  </w:style>
  <w:style w:type="character" w:customStyle="1" w:styleId="29">
    <w:name w:val="列出段落 Char"/>
    <w:link w:val="28"/>
    <w:qFormat/>
    <w:uiPriority w:val="34"/>
    <w:rPr>
      <w:rFonts w:ascii="Times New Roman" w:hAnsi="Times New Roman" w:eastAsia="宋体" w:cs="Times New Roman"/>
      <w:szCs w:val="24"/>
    </w:rPr>
  </w:style>
  <w:style w:type="character" w:customStyle="1" w:styleId="30">
    <w:name w:val="批注框文本 Char"/>
    <w:basedOn w:val="22"/>
    <w:link w:val="15"/>
    <w:semiHidden/>
    <w:qFormat/>
    <w:uiPriority w:val="99"/>
    <w:rPr>
      <w:sz w:val="18"/>
      <w:szCs w:val="18"/>
    </w:rPr>
  </w:style>
  <w:style w:type="character" w:customStyle="1" w:styleId="31">
    <w:name w:val="标题 1 Char"/>
    <w:basedOn w:val="22"/>
    <w:link w:val="2"/>
    <w:qFormat/>
    <w:uiPriority w:val="9"/>
    <w:rPr>
      <w:b/>
      <w:bCs/>
      <w:kern w:val="44"/>
      <w:sz w:val="44"/>
      <w:szCs w:val="44"/>
    </w:rPr>
  </w:style>
  <w:style w:type="character" w:customStyle="1" w:styleId="32">
    <w:name w:val="标题 2 Char"/>
    <w:basedOn w:val="22"/>
    <w:link w:val="3"/>
    <w:qFormat/>
    <w:uiPriority w:val="9"/>
    <w:rPr>
      <w:rFonts w:asciiTheme="majorHAnsi" w:hAnsiTheme="majorHAnsi" w:eastAsiaTheme="majorEastAsia" w:cstheme="majorBidi"/>
      <w:b/>
      <w:bCs/>
      <w:sz w:val="32"/>
      <w:szCs w:val="32"/>
    </w:rPr>
  </w:style>
  <w:style w:type="character" w:customStyle="1" w:styleId="33">
    <w:name w:val="标题 3 Char"/>
    <w:basedOn w:val="22"/>
    <w:link w:val="4"/>
    <w:qFormat/>
    <w:uiPriority w:val="9"/>
    <w:rPr>
      <w:b/>
      <w:bCs/>
      <w:sz w:val="32"/>
      <w:szCs w:val="32"/>
    </w:rPr>
  </w:style>
  <w:style w:type="character" w:customStyle="1" w:styleId="34">
    <w:name w:val="标题 4 Char"/>
    <w:basedOn w:val="22"/>
    <w:link w:val="5"/>
    <w:qFormat/>
    <w:uiPriority w:val="9"/>
    <w:rPr>
      <w:rFonts w:asciiTheme="majorHAnsi" w:hAnsiTheme="majorHAnsi" w:eastAsiaTheme="majorEastAsia" w:cstheme="majorBidi"/>
      <w:b/>
      <w:bCs/>
      <w:sz w:val="28"/>
      <w:szCs w:val="28"/>
    </w:rPr>
  </w:style>
  <w:style w:type="character" w:customStyle="1" w:styleId="35">
    <w:name w:val="标题 Char"/>
    <w:basedOn w:val="22"/>
    <w:link w:val="18"/>
    <w:qFormat/>
    <w:uiPriority w:val="10"/>
    <w:rPr>
      <w:rFonts w:eastAsia="宋体" w:asciiTheme="majorHAnsi" w:hAnsiTheme="majorHAnsi" w:cstheme="majorBidi"/>
      <w:b/>
      <w:bCs/>
      <w:sz w:val="32"/>
      <w:szCs w:val="32"/>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标题 5 Char"/>
    <w:basedOn w:val="22"/>
    <w:link w:val="6"/>
    <w:qFormat/>
    <w:uiPriority w:val="9"/>
    <w:rPr>
      <w:b/>
      <w:bCs/>
      <w:sz w:val="28"/>
      <w:szCs w:val="28"/>
    </w:rPr>
  </w:style>
  <w:style w:type="character" w:customStyle="1" w:styleId="38">
    <w:name w:val="标题 6 Char"/>
    <w:basedOn w:val="22"/>
    <w:link w:val="7"/>
    <w:qFormat/>
    <w:uiPriority w:val="9"/>
    <w:rPr>
      <w:rFonts w:asciiTheme="majorHAnsi" w:hAnsiTheme="majorHAnsi" w:eastAsiaTheme="majorEastAsia" w:cstheme="majorBidi"/>
      <w:b/>
      <w:bCs/>
      <w:sz w:val="24"/>
      <w:szCs w:val="24"/>
    </w:rPr>
  </w:style>
  <w:style w:type="character" w:customStyle="1" w:styleId="39">
    <w:name w:val="NormalCharacter"/>
    <w:qFormat/>
    <w:uiPriority w:val="0"/>
  </w:style>
  <w:style w:type="character" w:customStyle="1" w:styleId="40">
    <w:name w:val="标题 7 Char"/>
    <w:basedOn w:val="22"/>
    <w:semiHidden/>
    <w:qFormat/>
    <w:uiPriority w:val="9"/>
    <w:rPr>
      <w:b/>
      <w:bCs/>
      <w:sz w:val="24"/>
      <w:szCs w:val="24"/>
    </w:rPr>
  </w:style>
  <w:style w:type="character" w:customStyle="1" w:styleId="41">
    <w:name w:val="标题 8 Char"/>
    <w:basedOn w:val="22"/>
    <w:semiHidden/>
    <w:qFormat/>
    <w:uiPriority w:val="9"/>
    <w:rPr>
      <w:rFonts w:asciiTheme="majorHAnsi" w:hAnsiTheme="majorHAnsi" w:eastAsiaTheme="majorEastAsia" w:cstheme="majorBidi"/>
      <w:sz w:val="24"/>
      <w:szCs w:val="24"/>
    </w:rPr>
  </w:style>
  <w:style w:type="character" w:customStyle="1" w:styleId="42">
    <w:name w:val="标题 9 Char"/>
    <w:basedOn w:val="22"/>
    <w:semiHidden/>
    <w:qFormat/>
    <w:uiPriority w:val="9"/>
    <w:rPr>
      <w:rFonts w:asciiTheme="majorHAnsi" w:hAnsiTheme="majorHAnsi" w:eastAsiaTheme="majorEastAsia" w:cstheme="majorBidi"/>
      <w:szCs w:val="21"/>
    </w:rPr>
  </w:style>
  <w:style w:type="character" w:customStyle="1" w:styleId="43">
    <w:name w:val="列出段落 Char1"/>
    <w:link w:val="27"/>
    <w:qFormat/>
    <w:uiPriority w:val="34"/>
  </w:style>
  <w:style w:type="character" w:customStyle="1" w:styleId="44">
    <w:name w:val="文档结构图 Char1"/>
    <w:link w:val="12"/>
    <w:qFormat/>
    <w:uiPriority w:val="99"/>
    <w:rPr>
      <w:rFonts w:ascii="宋体" w:hAnsi="Times New Roman" w:eastAsia="宋体" w:cs="Times New Roman"/>
      <w:sz w:val="18"/>
      <w:szCs w:val="18"/>
    </w:rPr>
  </w:style>
  <w:style w:type="character" w:customStyle="1" w:styleId="45">
    <w:name w:val="批注框文本 字符"/>
    <w:semiHidden/>
    <w:qFormat/>
    <w:uiPriority w:val="99"/>
    <w:rPr>
      <w:rFonts w:ascii="Times New Roman" w:hAnsi="Times New Roman" w:eastAsia="宋体" w:cs="Times New Roman"/>
      <w:sz w:val="18"/>
      <w:szCs w:val="18"/>
    </w:rPr>
  </w:style>
  <w:style w:type="character" w:customStyle="1" w:styleId="46">
    <w:name w:val="批注文字 Char1"/>
    <w:link w:val="13"/>
    <w:qFormat/>
    <w:uiPriority w:val="99"/>
    <w:rPr>
      <w:rFonts w:ascii="Times New Roman" w:hAnsi="Times New Roman" w:eastAsia="宋体" w:cs="Times New Roman"/>
      <w:szCs w:val="24"/>
    </w:rPr>
  </w:style>
  <w:style w:type="character" w:customStyle="1" w:styleId="47">
    <w:name w:val="标题 字符"/>
    <w:qFormat/>
    <w:uiPriority w:val="0"/>
    <w:rPr>
      <w:rFonts w:ascii="Cambria" w:hAnsi="Cambria" w:eastAsia="宋体" w:cs="Times New Roman"/>
      <w:b/>
      <w:bCs/>
      <w:kern w:val="28"/>
      <w:sz w:val="32"/>
      <w:szCs w:val="32"/>
      <w:lang w:eastAsia="en-US" w:bidi="en-US"/>
    </w:rPr>
  </w:style>
  <w:style w:type="character" w:customStyle="1" w:styleId="48">
    <w:name w:val="正文文本缩进 Char1"/>
    <w:link w:val="14"/>
    <w:qFormat/>
    <w:uiPriority w:val="0"/>
    <w:rPr>
      <w:rFonts w:ascii="Times New Roman" w:hAnsi="Times New Roman" w:eastAsia="宋体" w:cs="Times New Roman"/>
      <w:sz w:val="28"/>
      <w:szCs w:val="24"/>
    </w:rPr>
  </w:style>
  <w:style w:type="character" w:customStyle="1" w:styleId="49">
    <w:name w:val="标题 9 Char1"/>
    <w:link w:val="10"/>
    <w:qFormat/>
    <w:uiPriority w:val="0"/>
    <w:rPr>
      <w:rFonts w:ascii="Arial" w:hAnsi="Arial" w:eastAsia="黑体" w:cs="Times New Roman"/>
      <w:kern w:val="0"/>
      <w:szCs w:val="20"/>
    </w:rPr>
  </w:style>
  <w:style w:type="character" w:customStyle="1" w:styleId="50">
    <w:name w:val="标题 6 字符"/>
    <w:qFormat/>
    <w:uiPriority w:val="0"/>
    <w:rPr>
      <w:rFonts w:ascii="Arial" w:hAnsi="Arial" w:eastAsia="黑体"/>
      <w:b/>
      <w:sz w:val="24"/>
    </w:rPr>
  </w:style>
  <w:style w:type="character" w:customStyle="1" w:styleId="51">
    <w:name w:val="标题 3 字符"/>
    <w:qFormat/>
    <w:uiPriority w:val="9"/>
    <w:rPr>
      <w:rFonts w:ascii="Arial" w:hAnsi="Arial" w:eastAsia="黑体"/>
      <w:kern w:val="24"/>
      <w:sz w:val="24"/>
    </w:rPr>
  </w:style>
  <w:style w:type="character" w:customStyle="1" w:styleId="52">
    <w:name w:val="标题 1 字符"/>
    <w:qFormat/>
    <w:uiPriority w:val="9"/>
    <w:rPr>
      <w:rFonts w:ascii="Arial" w:hAnsi="Arial" w:eastAsia="黑体"/>
      <w:kern w:val="32"/>
      <w:sz w:val="32"/>
    </w:rPr>
  </w:style>
  <w:style w:type="character" w:customStyle="1" w:styleId="53">
    <w:name w:val="正文缩进 Char"/>
    <w:link w:val="11"/>
    <w:qFormat/>
    <w:uiPriority w:val="0"/>
    <w:rPr>
      <w:rFonts w:ascii="Calibri" w:hAnsi="Calibri" w:eastAsia="宋体" w:cs="Times New Roman"/>
    </w:rPr>
  </w:style>
  <w:style w:type="character" w:customStyle="1" w:styleId="54">
    <w:name w:val="页脚 字符"/>
    <w:qFormat/>
    <w:uiPriority w:val="99"/>
    <w:rPr>
      <w:sz w:val="18"/>
      <w:szCs w:val="18"/>
    </w:rPr>
  </w:style>
  <w:style w:type="character" w:customStyle="1" w:styleId="55">
    <w:name w:val="页眉 字符"/>
    <w:qFormat/>
    <w:uiPriority w:val="99"/>
    <w:rPr>
      <w:sz w:val="18"/>
      <w:szCs w:val="18"/>
    </w:rPr>
  </w:style>
  <w:style w:type="character" w:customStyle="1" w:styleId="56">
    <w:name w:val="标题 4 字符"/>
    <w:qFormat/>
    <w:uiPriority w:val="9"/>
    <w:rPr>
      <w:rFonts w:ascii="Arial" w:hAnsi="Arial" w:eastAsia="黑体"/>
      <w:sz w:val="21"/>
    </w:rPr>
  </w:style>
  <w:style w:type="character" w:customStyle="1" w:styleId="57">
    <w:name w:val="标题 5 字符"/>
    <w:qFormat/>
    <w:uiPriority w:val="0"/>
    <w:rPr>
      <w:rFonts w:ascii="Times New Roman" w:hAnsi="Times New Roman"/>
      <w:sz w:val="21"/>
    </w:rPr>
  </w:style>
  <w:style w:type="character" w:customStyle="1" w:styleId="58">
    <w:name w:val="标题 2 字符"/>
    <w:qFormat/>
    <w:uiPriority w:val="9"/>
    <w:rPr>
      <w:rFonts w:ascii="Times New Roman" w:hAnsi="Times New Roman" w:eastAsia="黑体"/>
      <w:kern w:val="28"/>
      <w:sz w:val="24"/>
    </w:rPr>
  </w:style>
  <w:style w:type="character" w:customStyle="1" w:styleId="59">
    <w:name w:val="标题 7 Char1"/>
    <w:link w:val="8"/>
    <w:qFormat/>
    <w:uiPriority w:val="0"/>
    <w:rPr>
      <w:rFonts w:ascii="Times New Roman" w:hAnsi="Times New Roman" w:eastAsia="宋体" w:cs="Times New Roman"/>
      <w:b/>
      <w:kern w:val="0"/>
      <w:sz w:val="24"/>
      <w:szCs w:val="20"/>
    </w:rPr>
  </w:style>
  <w:style w:type="character" w:customStyle="1" w:styleId="60">
    <w:name w:val="批注主题 Char1"/>
    <w:link w:val="19"/>
    <w:qFormat/>
    <w:uiPriority w:val="99"/>
    <w:rPr>
      <w:rFonts w:ascii="Times New Roman" w:hAnsi="Times New Roman" w:eastAsia="宋体" w:cs="Times New Roman"/>
      <w:b/>
      <w:bCs/>
      <w:szCs w:val="24"/>
    </w:rPr>
  </w:style>
  <w:style w:type="character" w:customStyle="1" w:styleId="61">
    <w:name w:val="标题 8 Char1"/>
    <w:link w:val="9"/>
    <w:qFormat/>
    <w:uiPriority w:val="0"/>
    <w:rPr>
      <w:rFonts w:ascii="Arial" w:hAnsi="Arial" w:eastAsia="黑体" w:cs="Times New Roman"/>
      <w:kern w:val="0"/>
      <w:sz w:val="24"/>
      <w:szCs w:val="20"/>
    </w:rPr>
  </w:style>
  <w:style w:type="paragraph" w:customStyle="1" w:styleId="62">
    <w:name w:val="_Style 56"/>
    <w:basedOn w:val="1"/>
    <w:next w:val="27"/>
    <w:qFormat/>
    <w:uiPriority w:val="34"/>
    <w:pPr>
      <w:ind w:firstLine="420" w:firstLineChars="200"/>
    </w:pPr>
    <w:rPr>
      <w:rFonts w:ascii="Times New Roman" w:hAnsi="Times New Roman" w:eastAsia="宋体" w:cs="Times New Roman"/>
      <w:szCs w:val="24"/>
    </w:rPr>
  </w:style>
  <w:style w:type="paragraph" w:customStyle="1" w:styleId="63">
    <w:name w:val="正文文本缩进1"/>
    <w:basedOn w:val="1"/>
    <w:qFormat/>
    <w:uiPriority w:val="0"/>
    <w:pPr>
      <w:ind w:firstLine="560" w:firstLineChars="200"/>
    </w:pPr>
    <w:rPr>
      <w:rFonts w:ascii="Times New Roman" w:hAnsi="Times New Roman" w:eastAsia="宋体" w:cs="Times New Roman"/>
      <w:sz w:val="28"/>
      <w:szCs w:val="24"/>
    </w:rPr>
  </w:style>
  <w:style w:type="character" w:customStyle="1" w:styleId="64">
    <w:name w:val="正文文本缩进 Char"/>
    <w:basedOn w:val="22"/>
    <w:semiHidden/>
    <w:qFormat/>
    <w:uiPriority w:val="99"/>
  </w:style>
  <w:style w:type="character" w:customStyle="1" w:styleId="65">
    <w:name w:val="文档结构图 Char"/>
    <w:basedOn w:val="22"/>
    <w:semiHidden/>
    <w:qFormat/>
    <w:uiPriority w:val="99"/>
    <w:rPr>
      <w:rFonts w:ascii="Microsoft YaHei UI" w:eastAsia="Microsoft YaHei UI"/>
      <w:sz w:val="18"/>
      <w:szCs w:val="18"/>
    </w:rPr>
  </w:style>
  <w:style w:type="character" w:customStyle="1" w:styleId="66">
    <w:name w:val="批注文字 Char"/>
    <w:basedOn w:val="22"/>
    <w:semiHidden/>
    <w:qFormat/>
    <w:uiPriority w:val="99"/>
  </w:style>
  <w:style w:type="character" w:customStyle="1" w:styleId="67">
    <w:name w:val="批注主题 Char"/>
    <w:basedOn w:val="66"/>
    <w:semiHidden/>
    <w:qFormat/>
    <w:uiPriority w:val="99"/>
    <w:rPr>
      <w:b/>
      <w:bCs/>
    </w:rPr>
  </w:style>
  <w:style w:type="paragraph" w:customStyle="1" w:styleId="68">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AAF98-E84F-46F2-92A4-9F35284642A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938</Words>
  <Characters>5349</Characters>
  <Lines>44</Lines>
  <Paragraphs>12</Paragraphs>
  <TotalTime>20</TotalTime>
  <ScaleCrop>false</ScaleCrop>
  <LinksUpToDate>false</LinksUpToDate>
  <CharactersWithSpaces>6275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2022-09-08T03:34:00Z</dcterms:created>
  <dc:creator>付祥</dc:creator>
  <cp:lastModifiedBy>Administrator</cp:lastModifiedBy>
  <dcterms:modified xsi:type="dcterms:W3CDTF">2023-02-10T07:26:01Z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1D637F26CE204600948B392D21794E83</vt:lpwstr>
  </property>
</Properties>
</file>